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A8ADE2">
      <w:pPr>
        <w:widowControl w:val="0"/>
        <w:kinsoku/>
        <w:autoSpaceDE/>
        <w:autoSpaceDN/>
        <w:adjustRightInd/>
        <w:snapToGrid/>
        <w:spacing w:line="360" w:lineRule="auto"/>
        <w:jc w:val="center"/>
        <w:textAlignment w:val="auto"/>
        <w:rPr>
          <w:rFonts w:ascii="Times New Roman" w:hAnsi="Times New Roman" w:eastAsia="黑体" w:cs="Times New Roman"/>
          <w:snapToGrid/>
          <w:color w:val="auto"/>
          <w:kern w:val="2"/>
          <w:sz w:val="56"/>
          <w:szCs w:val="96"/>
        </w:rPr>
      </w:pPr>
      <w:bookmarkStart w:id="0" w:name="_bookmark1"/>
      <w:bookmarkEnd w:id="0"/>
      <w:r>
        <w:rPr>
          <w:rFonts w:ascii="Times New Roman" w:hAnsi="Times New Roman" w:eastAsia="黑体" w:cs="Times New Roman"/>
          <w:snapToGrid/>
          <w:color w:val="auto"/>
          <w:kern w:val="2"/>
          <w:sz w:val="56"/>
          <w:szCs w:val="96"/>
        </w:rPr>
        <w:t>202</w:t>
      </w:r>
      <w:r>
        <w:rPr>
          <w:rFonts w:hint="eastAsia" w:ascii="Times New Roman" w:hAnsi="Times New Roman" w:eastAsia="黑体" w:cs="Times New Roman"/>
          <w:snapToGrid/>
          <w:color w:val="auto"/>
          <w:kern w:val="2"/>
          <w:sz w:val="56"/>
          <w:szCs w:val="96"/>
        </w:rPr>
        <w:t>6</w:t>
      </w:r>
      <w:r>
        <w:rPr>
          <w:rFonts w:ascii="Times New Roman" w:hAnsi="Times New Roman" w:eastAsia="黑体" w:cs="Times New Roman"/>
          <w:snapToGrid/>
          <w:color w:val="auto"/>
          <w:kern w:val="2"/>
          <w:sz w:val="56"/>
          <w:szCs w:val="96"/>
        </w:rPr>
        <w:t>年“领航杯”</w:t>
      </w:r>
    </w:p>
    <w:p w14:paraId="6E23C4A3">
      <w:pPr>
        <w:spacing w:line="360" w:lineRule="auto"/>
        <w:jc w:val="center"/>
        <w:rPr>
          <w:rFonts w:hint="default" w:ascii="Times New Roman" w:hAnsi="Times New Roman" w:eastAsia="黑体" w:cs="Times New Roman"/>
          <w:color w:val="auto"/>
          <w:sz w:val="56"/>
          <w:szCs w:val="96"/>
          <w:lang w:val="en-US" w:eastAsia="zh-CN"/>
        </w:rPr>
      </w:pPr>
      <w:r>
        <w:rPr>
          <w:rFonts w:ascii="Times New Roman" w:hAnsi="Times New Roman" w:eastAsia="黑体" w:cs="Times New Roman"/>
          <w:color w:val="auto"/>
          <w:sz w:val="56"/>
          <w:szCs w:val="96"/>
        </w:rPr>
        <w:t>江苏省中小学生</w:t>
      </w:r>
      <w:r>
        <w:rPr>
          <w:rFonts w:hint="eastAsia" w:ascii="Times New Roman" w:hAnsi="Times New Roman" w:eastAsia="黑体" w:cs="Times New Roman"/>
          <w:color w:val="auto"/>
          <w:sz w:val="56"/>
          <w:szCs w:val="96"/>
          <w:lang w:val="en-US" w:eastAsia="zh-CN"/>
        </w:rPr>
        <w:t>人工智能素养大赛</w:t>
      </w:r>
    </w:p>
    <w:p w14:paraId="6D3BA60F">
      <w:pPr>
        <w:spacing w:line="360" w:lineRule="auto"/>
        <w:jc w:val="center"/>
        <w:rPr>
          <w:rFonts w:ascii="Times New Roman" w:hAnsi="Times New Roman" w:eastAsia="黑体" w:cs="Times New Roman"/>
          <w:color w:val="auto"/>
          <w:sz w:val="56"/>
          <w:szCs w:val="96"/>
        </w:rPr>
      </w:pPr>
    </w:p>
    <w:p w14:paraId="5AB7CE0D">
      <w:pPr>
        <w:jc w:val="center"/>
        <w:rPr>
          <w:rFonts w:hint="default" w:ascii="Times New Roman" w:hAnsi="Times New Roman" w:eastAsia="黑体" w:cs="Times New Roman"/>
          <w:color w:val="auto"/>
          <w:sz w:val="48"/>
          <w:szCs w:val="56"/>
          <w:lang w:val="en-US" w:eastAsia="zh-CN"/>
        </w:rPr>
      </w:pPr>
      <w:r>
        <w:rPr>
          <w:rFonts w:hint="eastAsia" w:ascii="Times New Roman" w:hAnsi="Times New Roman" w:eastAsia="黑体" w:cs="Times New Roman"/>
          <w:color w:val="auto"/>
          <w:sz w:val="48"/>
          <w:szCs w:val="56"/>
          <w:lang w:val="en-US" w:eastAsia="zh-CN"/>
        </w:rPr>
        <w:t>人工智能</w:t>
      </w:r>
      <w:r>
        <w:rPr>
          <w:rFonts w:ascii="Times New Roman" w:hAnsi="Times New Roman" w:eastAsia="黑体" w:cs="Times New Roman"/>
          <w:color w:val="auto"/>
          <w:sz w:val="48"/>
          <w:szCs w:val="56"/>
        </w:rPr>
        <w:t>——</w:t>
      </w:r>
      <w:r>
        <w:rPr>
          <w:rFonts w:hint="eastAsia" w:ascii="Times New Roman" w:hAnsi="Times New Roman" w:eastAsia="黑体" w:cs="Times New Roman"/>
          <w:color w:val="auto"/>
          <w:sz w:val="48"/>
          <w:szCs w:val="56"/>
          <w:lang w:val="en-US" w:eastAsia="zh-CN"/>
        </w:rPr>
        <w:t>AI芯片</w:t>
      </w:r>
    </w:p>
    <w:p w14:paraId="5868B106">
      <w:pPr>
        <w:jc w:val="center"/>
        <w:rPr>
          <w:rFonts w:ascii="Times New Roman" w:hAnsi="Times New Roman" w:eastAsia="黑体" w:cs="Times New Roman"/>
          <w:color w:val="auto"/>
          <w:sz w:val="48"/>
          <w:szCs w:val="56"/>
        </w:rPr>
      </w:pPr>
    </w:p>
    <w:p w14:paraId="435C0706">
      <w:pPr>
        <w:jc w:val="center"/>
        <w:rPr>
          <w:rFonts w:ascii="Times New Roman" w:hAnsi="Times New Roman" w:eastAsia="黑体" w:cs="Times New Roman"/>
          <w:color w:val="auto"/>
          <w:sz w:val="48"/>
          <w:szCs w:val="56"/>
        </w:rPr>
      </w:pPr>
    </w:p>
    <w:p w14:paraId="3C8654D6">
      <w:pPr>
        <w:spacing w:line="360" w:lineRule="auto"/>
        <w:jc w:val="center"/>
        <w:rPr>
          <w:rFonts w:ascii="Times New Roman" w:hAnsi="Times New Roman" w:eastAsia="黑体" w:cs="Times New Roman"/>
          <w:color w:val="auto"/>
          <w:sz w:val="72"/>
          <w:szCs w:val="72"/>
          <w:lang w:bidi="zh-CN"/>
        </w:rPr>
      </w:pPr>
      <w:r>
        <w:rPr>
          <w:rFonts w:ascii="Times New Roman" w:hAnsi="Times New Roman" w:eastAsia="黑体" w:cs="Times New Roman"/>
          <w:color w:val="auto"/>
          <w:sz w:val="72"/>
          <w:szCs w:val="72"/>
          <w:lang w:bidi="zh-CN"/>
        </w:rPr>
        <w:t>规</w:t>
      </w:r>
    </w:p>
    <w:p w14:paraId="08715F8D">
      <w:pPr>
        <w:spacing w:line="360" w:lineRule="auto"/>
        <w:jc w:val="center"/>
        <w:rPr>
          <w:rFonts w:ascii="Times New Roman" w:hAnsi="Times New Roman" w:eastAsia="黑体" w:cs="Times New Roman"/>
          <w:color w:val="auto"/>
          <w:sz w:val="72"/>
          <w:szCs w:val="72"/>
          <w:lang w:bidi="zh-CN"/>
        </w:rPr>
      </w:pPr>
      <w:r>
        <w:rPr>
          <w:rFonts w:ascii="Times New Roman" w:hAnsi="Times New Roman" w:eastAsia="黑体" w:cs="Times New Roman"/>
          <w:color w:val="auto"/>
          <w:sz w:val="72"/>
          <w:szCs w:val="72"/>
          <w:lang w:bidi="zh-CN"/>
        </w:rPr>
        <w:t>则</w:t>
      </w:r>
    </w:p>
    <w:p w14:paraId="006B547B">
      <w:pPr>
        <w:spacing w:line="360" w:lineRule="auto"/>
        <w:jc w:val="center"/>
        <w:rPr>
          <w:rFonts w:ascii="Times New Roman" w:hAnsi="Times New Roman" w:eastAsia="黑体" w:cs="Times New Roman"/>
          <w:color w:val="auto"/>
          <w:sz w:val="72"/>
          <w:szCs w:val="72"/>
          <w:lang w:bidi="zh-CN"/>
        </w:rPr>
      </w:pPr>
    </w:p>
    <w:p w14:paraId="3094A543">
      <w:pPr>
        <w:spacing w:line="360" w:lineRule="auto"/>
        <w:jc w:val="center"/>
        <w:rPr>
          <w:rFonts w:ascii="Times New Roman" w:hAnsi="Times New Roman" w:eastAsia="黑体" w:cs="Times New Roman"/>
          <w:color w:val="auto"/>
          <w:sz w:val="44"/>
          <w:szCs w:val="52"/>
        </w:rPr>
      </w:pPr>
      <w:r>
        <w:rPr>
          <w:rFonts w:ascii="Times New Roman" w:hAnsi="Times New Roman" w:eastAsia="黑体" w:cs="Times New Roman"/>
          <w:color w:val="auto"/>
          <w:sz w:val="44"/>
          <w:szCs w:val="52"/>
        </w:rPr>
        <w:t>江苏省教育信息化与数据管理中心</w:t>
      </w:r>
    </w:p>
    <w:p w14:paraId="30BEAB8E">
      <w:pPr>
        <w:widowControl w:val="0"/>
        <w:kinsoku/>
        <w:autoSpaceDE/>
        <w:autoSpaceDN/>
        <w:adjustRightInd/>
        <w:snapToGrid/>
        <w:spacing w:line="360" w:lineRule="auto"/>
        <w:jc w:val="center"/>
        <w:textAlignment w:val="auto"/>
        <w:rPr>
          <w:rFonts w:ascii="Times New Roman" w:hAnsi="Times New Roman" w:eastAsia="黑体" w:cs="Times New Roman"/>
          <w:snapToGrid/>
          <w:color w:val="auto"/>
          <w:kern w:val="2"/>
          <w:sz w:val="44"/>
          <w:szCs w:val="52"/>
        </w:rPr>
        <w:sectPr>
          <w:footerReference r:id="rId3" w:type="default"/>
          <w:pgSz w:w="11910" w:h="16840"/>
          <w:pgMar w:top="2268" w:right="1134" w:bottom="2268" w:left="1134" w:header="0" w:footer="981" w:gutter="0"/>
          <w:pgNumType w:fmt="numberInDash"/>
          <w:cols w:space="0" w:num="1"/>
        </w:sectPr>
      </w:pPr>
      <w:r>
        <w:rPr>
          <w:rFonts w:ascii="Times New Roman" w:hAnsi="Times New Roman" w:eastAsia="黑体" w:cs="Times New Roman"/>
          <w:snapToGrid/>
          <w:color w:val="auto"/>
          <w:kern w:val="2"/>
          <w:sz w:val="44"/>
          <w:szCs w:val="52"/>
        </w:rPr>
        <w:t>202</w:t>
      </w:r>
      <w:r>
        <w:rPr>
          <w:rFonts w:hint="eastAsia" w:ascii="Times New Roman" w:hAnsi="Times New Roman" w:eastAsia="黑体" w:cs="Times New Roman"/>
          <w:snapToGrid/>
          <w:color w:val="auto"/>
          <w:kern w:val="2"/>
          <w:sz w:val="44"/>
          <w:szCs w:val="52"/>
          <w:lang w:val="en-US" w:eastAsia="zh-CN"/>
        </w:rPr>
        <w:t>6</w:t>
      </w:r>
      <w:r>
        <w:rPr>
          <w:rFonts w:ascii="Times New Roman" w:hAnsi="Times New Roman" w:eastAsia="黑体" w:cs="Times New Roman"/>
          <w:snapToGrid/>
          <w:color w:val="auto"/>
          <w:kern w:val="2"/>
          <w:sz w:val="44"/>
          <w:szCs w:val="52"/>
        </w:rPr>
        <w:t>年</w:t>
      </w:r>
      <w:r>
        <w:rPr>
          <w:rFonts w:hint="eastAsia" w:ascii="Times New Roman" w:hAnsi="Times New Roman" w:eastAsia="黑体" w:cs="Times New Roman"/>
          <w:snapToGrid/>
          <w:color w:val="auto"/>
          <w:kern w:val="2"/>
          <w:sz w:val="44"/>
          <w:szCs w:val="52"/>
          <w:lang w:val="en-US" w:eastAsia="zh-CN"/>
        </w:rPr>
        <w:t>4</w:t>
      </w:r>
      <w:bookmarkStart w:id="1" w:name="_GoBack"/>
      <w:bookmarkEnd w:id="1"/>
      <w:r>
        <w:rPr>
          <w:rFonts w:ascii="Times New Roman" w:hAnsi="Times New Roman" w:eastAsia="黑体" w:cs="Times New Roman"/>
          <w:snapToGrid/>
          <w:color w:val="auto"/>
          <w:kern w:val="2"/>
          <w:sz w:val="44"/>
          <w:szCs w:val="52"/>
        </w:rPr>
        <w:t>月</w:t>
      </w:r>
    </w:p>
    <w:p w14:paraId="5A819678">
      <w:pPr>
        <w:widowControl/>
        <w:kinsoku w:val="0"/>
        <w:autoSpaceDE w:val="0"/>
        <w:autoSpaceDN w:val="0"/>
        <w:adjustRightInd w:val="0"/>
        <w:snapToGrid w:val="0"/>
        <w:spacing w:line="560" w:lineRule="exact"/>
        <w:ind w:firstLine="640" w:firstLineChars="200"/>
        <w:jc w:val="both"/>
        <w:textAlignment w:val="baseline"/>
        <w:outlineLvl w:val="0"/>
        <w:rPr>
          <w:rFonts w:hint="eastAsia" w:ascii="Times New Roman" w:hAnsi="Times New Roman" w:eastAsia="黑体" w:cs="Times New Roman"/>
          <w:snapToGrid w:val="0"/>
          <w:color w:val="auto"/>
          <w:kern w:val="0"/>
          <w:sz w:val="32"/>
          <w:szCs w:val="32"/>
          <w:lang w:val="en-US" w:eastAsia="zh-CN"/>
        </w:rPr>
      </w:pPr>
      <w:r>
        <w:rPr>
          <w:rFonts w:hint="eastAsia" w:ascii="Times New Roman" w:hAnsi="Times New Roman" w:eastAsia="黑体" w:cs="Times New Roman"/>
          <w:snapToGrid w:val="0"/>
          <w:color w:val="auto"/>
          <w:kern w:val="0"/>
          <w:sz w:val="32"/>
          <w:szCs w:val="32"/>
          <w:lang w:val="en-US" w:eastAsia="zh-CN"/>
        </w:rPr>
        <w:t>一、机器人界定</w:t>
      </w:r>
    </w:p>
    <w:p w14:paraId="4F39AA34">
      <w:pPr>
        <w:widowControl/>
        <w:kinsoku w:val="0"/>
        <w:autoSpaceDE w:val="0"/>
        <w:autoSpaceDN w:val="0"/>
        <w:adjustRightInd w:val="0"/>
        <w:snapToGrid w:val="0"/>
        <w:spacing w:line="560" w:lineRule="exact"/>
        <w:ind w:firstLine="320" w:firstLineChars="100"/>
        <w:jc w:val="both"/>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（一）机器人硬件要求</w:t>
      </w:r>
    </w:p>
    <w:p w14:paraId="69180B26">
      <w:pPr>
        <w:keepNext w:val="0"/>
        <w:keepLines w:val="0"/>
        <w:pageBreakBefore w:val="0"/>
        <w:widowControl/>
        <w:kinsoku w:val="0"/>
        <w:wordWrap/>
        <w:overflowPunct/>
        <w:topLinePunct w:val="0"/>
        <w:autoSpaceDE w:val="0"/>
        <w:autoSpaceDN w:val="0"/>
        <w:bidi w:val="0"/>
        <w:adjustRightInd w:val="0"/>
        <w:snapToGrid w:val="0"/>
        <w:spacing w:line="560" w:lineRule="exact"/>
        <w:ind w:firstLine="640" w:firstLineChars="200"/>
        <w:jc w:val="both"/>
        <w:textAlignment w:val="baseline"/>
        <w:rPr>
          <w:rFonts w:hint="eastAsia" w:ascii="方正仿宋_GB2312" w:hAnsi="方正仿宋_GB2312" w:eastAsia="方正仿宋_GB2312" w:cs="方正仿宋_GB2312"/>
          <w:snapToGrid w:val="0"/>
          <w:color w:val="000000"/>
          <w:kern w:val="0"/>
          <w:sz w:val="32"/>
          <w:szCs w:val="32"/>
          <w:lang w:val="en-US" w:eastAsia="zh-CN"/>
        </w:rPr>
      </w:pPr>
      <w:r>
        <w:rPr>
          <w:rFonts w:hint="default" w:ascii="Times New Roman" w:hAnsi="Times New Roman" w:eastAsia="方正仿宋_GB2312" w:cs="Times New Roman"/>
          <w:snapToGrid w:val="0"/>
          <w:color w:val="000000"/>
          <w:kern w:val="0"/>
          <w:sz w:val="32"/>
          <w:szCs w:val="32"/>
          <w:lang w:val="en-US" w:eastAsia="zh-CN"/>
        </w:rPr>
        <w:t>1.</w:t>
      </w:r>
      <w:r>
        <w:rPr>
          <w:rFonts w:hint="eastAsia" w:ascii="方正仿宋_GB2312" w:hAnsi="方正仿宋_GB2312" w:eastAsia="方正仿宋_GB2312" w:cs="方正仿宋_GB2312"/>
          <w:snapToGrid w:val="0"/>
          <w:color w:val="000000"/>
          <w:kern w:val="0"/>
          <w:sz w:val="32"/>
          <w:szCs w:val="32"/>
          <w:lang w:val="en-US" w:eastAsia="zh-CN"/>
        </w:rPr>
        <w:t>参赛队每台机器人仅限使用一个可编程处理器（可编程处理器主控芯片必须为国产主控芯片），机器人直流电机使用</w:t>
      </w:r>
      <w:r>
        <w:rPr>
          <w:rFonts w:hint="eastAsia" w:ascii="Times New Roman" w:hAnsi="Times New Roman" w:eastAsia="方正仿宋_GB2312" w:cs="Times New Roman"/>
          <w:snapToGrid w:val="0"/>
          <w:color w:val="000000"/>
          <w:kern w:val="0"/>
          <w:sz w:val="32"/>
          <w:szCs w:val="32"/>
          <w:lang w:val="en-US" w:eastAsia="zh-CN"/>
        </w:rPr>
        <w:t>2</w:t>
      </w:r>
      <w:r>
        <w:rPr>
          <w:rFonts w:hint="eastAsia" w:ascii="方正仿宋_GB2312" w:hAnsi="方正仿宋_GB2312" w:eastAsia="方正仿宋_GB2312" w:cs="方正仿宋_GB2312"/>
          <w:snapToGrid w:val="0"/>
          <w:color w:val="000000"/>
          <w:kern w:val="0"/>
          <w:sz w:val="32"/>
          <w:szCs w:val="32"/>
          <w:lang w:val="en-US" w:eastAsia="zh-CN"/>
        </w:rPr>
        <w:t>个，机器人需采用履带式行走结构设计，履带系统需与机器人的</w:t>
      </w:r>
      <w:r>
        <w:rPr>
          <w:rFonts w:hint="default" w:ascii="Times New Roman" w:hAnsi="Times New Roman" w:eastAsia="方正仿宋_GB2312" w:cs="Times New Roman"/>
          <w:snapToGrid w:val="0"/>
          <w:color w:val="000000"/>
          <w:kern w:val="0"/>
          <w:sz w:val="32"/>
          <w:szCs w:val="32"/>
          <w:lang w:val="en-US" w:eastAsia="zh-CN"/>
        </w:rPr>
        <w:t>2</w:t>
      </w:r>
      <w:r>
        <w:rPr>
          <w:rFonts w:hint="eastAsia" w:ascii="方正仿宋_GB2312" w:hAnsi="方正仿宋_GB2312" w:eastAsia="方正仿宋_GB2312" w:cs="方正仿宋_GB2312"/>
          <w:snapToGrid w:val="0"/>
          <w:color w:val="000000"/>
          <w:kern w:val="0"/>
          <w:sz w:val="32"/>
          <w:szCs w:val="32"/>
          <w:lang w:val="en-US" w:eastAsia="zh-CN"/>
        </w:rPr>
        <w:t>个直流电机形成联动驱动，其履带本体、传动轮组（含驱动轮、从动轮、支撑轮等）的选型与装配参数规格不作限定。伺服电机最多使用</w:t>
      </w:r>
      <w:r>
        <w:rPr>
          <w:rFonts w:hint="eastAsia" w:ascii="Times New Roman" w:hAnsi="Times New Roman" w:eastAsia="方正仿宋_GB2312" w:cs="Times New Roman"/>
          <w:snapToGrid w:val="0"/>
          <w:color w:val="000000"/>
          <w:kern w:val="0"/>
          <w:sz w:val="32"/>
          <w:szCs w:val="32"/>
          <w:lang w:val="en-US" w:eastAsia="zh-CN"/>
        </w:rPr>
        <w:t>2</w:t>
      </w:r>
      <w:r>
        <w:rPr>
          <w:rFonts w:hint="eastAsia" w:ascii="方正仿宋_GB2312" w:hAnsi="方正仿宋_GB2312" w:eastAsia="方正仿宋_GB2312" w:cs="方正仿宋_GB2312"/>
          <w:snapToGrid w:val="0"/>
          <w:color w:val="000000"/>
          <w:kern w:val="0"/>
          <w:sz w:val="32"/>
          <w:szCs w:val="32"/>
          <w:lang w:val="en-US" w:eastAsia="zh-CN"/>
        </w:rPr>
        <w:t>个。传感器无数量及类型限制。</w:t>
      </w:r>
    </w:p>
    <w:p w14:paraId="16FDBB0A">
      <w:pPr>
        <w:keepNext w:val="0"/>
        <w:keepLines w:val="0"/>
        <w:pageBreakBefore w:val="0"/>
        <w:widowControl/>
        <w:kinsoku w:val="0"/>
        <w:wordWrap/>
        <w:overflowPunct/>
        <w:topLinePunct w:val="0"/>
        <w:autoSpaceDE w:val="0"/>
        <w:autoSpaceDN w:val="0"/>
        <w:bidi w:val="0"/>
        <w:adjustRightInd w:val="0"/>
        <w:snapToGrid w:val="0"/>
        <w:spacing w:line="560" w:lineRule="exact"/>
        <w:ind w:firstLine="640" w:firstLineChars="200"/>
        <w:jc w:val="both"/>
        <w:textAlignment w:val="baseline"/>
        <w:rPr>
          <w:rFonts w:hint="eastAsia" w:ascii="方正仿宋_GB2312" w:hAnsi="方正仿宋_GB2312" w:eastAsia="方正仿宋_GB2312" w:cs="方正仿宋_GB2312"/>
          <w:snapToGrid w:val="0"/>
          <w:color w:val="000000"/>
          <w:kern w:val="0"/>
          <w:sz w:val="32"/>
          <w:szCs w:val="32"/>
          <w:lang w:val="en-US" w:eastAsia="zh-CN"/>
        </w:rPr>
      </w:pPr>
      <w:r>
        <w:rPr>
          <w:rFonts w:hint="eastAsia" w:ascii="Times New Roman" w:hAnsi="Times New Roman" w:eastAsia="方正仿宋_GB2312" w:cs="Times New Roman"/>
          <w:snapToGrid w:val="0"/>
          <w:color w:val="000000"/>
          <w:kern w:val="0"/>
          <w:sz w:val="32"/>
          <w:szCs w:val="32"/>
          <w:lang w:val="en-US" w:eastAsia="zh-CN"/>
        </w:rPr>
        <w:t>2.</w:t>
      </w:r>
      <w:r>
        <w:rPr>
          <w:rFonts w:hint="eastAsia" w:ascii="方正仿宋_GB2312" w:hAnsi="方正仿宋_GB2312" w:eastAsia="方正仿宋_GB2312" w:cs="方正仿宋_GB2312"/>
          <w:snapToGrid w:val="0"/>
          <w:color w:val="000000"/>
          <w:kern w:val="0"/>
          <w:sz w:val="32"/>
          <w:szCs w:val="32"/>
          <w:lang w:val="en-US" w:eastAsia="zh-CN"/>
        </w:rPr>
        <w:t>机器人必须使用锂电池供电（不允许使用干电池），其电压不超过</w:t>
      </w:r>
      <w:r>
        <w:rPr>
          <w:rFonts w:hint="eastAsia" w:ascii="Times New Roman" w:hAnsi="Times New Roman" w:eastAsia="方正仿宋_GB2312" w:cs="Times New Roman"/>
          <w:snapToGrid w:val="0"/>
          <w:color w:val="000000"/>
          <w:kern w:val="0"/>
          <w:sz w:val="32"/>
          <w:szCs w:val="32"/>
          <w:lang w:val="en-US" w:eastAsia="zh-CN"/>
        </w:rPr>
        <w:t>9V</w:t>
      </w:r>
      <w:r>
        <w:rPr>
          <w:rFonts w:hint="eastAsia" w:ascii="方正仿宋_GB2312" w:hAnsi="方正仿宋_GB2312" w:eastAsia="方正仿宋_GB2312" w:cs="方正仿宋_GB2312"/>
          <w:snapToGrid w:val="0"/>
          <w:color w:val="000000"/>
          <w:kern w:val="0"/>
          <w:sz w:val="32"/>
          <w:szCs w:val="32"/>
          <w:lang w:val="en-US" w:eastAsia="zh-CN"/>
        </w:rPr>
        <w:t>。</w:t>
      </w:r>
    </w:p>
    <w:p w14:paraId="086CE1B5">
      <w:pPr>
        <w:keepNext w:val="0"/>
        <w:keepLines w:val="0"/>
        <w:pageBreakBefore w:val="0"/>
        <w:widowControl/>
        <w:kinsoku w:val="0"/>
        <w:wordWrap/>
        <w:overflowPunct/>
        <w:topLinePunct w:val="0"/>
        <w:autoSpaceDE w:val="0"/>
        <w:autoSpaceDN w:val="0"/>
        <w:bidi w:val="0"/>
        <w:adjustRightInd w:val="0"/>
        <w:snapToGrid w:val="0"/>
        <w:spacing w:line="560" w:lineRule="exact"/>
        <w:ind w:firstLine="640" w:firstLineChars="200"/>
        <w:jc w:val="both"/>
        <w:textAlignment w:val="baseline"/>
        <w:rPr>
          <w:rFonts w:hint="eastAsia" w:ascii="方正仿宋_GB2312" w:hAnsi="方正仿宋_GB2312" w:eastAsia="方正仿宋_GB2312" w:cs="方正仿宋_GB2312"/>
          <w:snapToGrid w:val="0"/>
          <w:color w:val="000000"/>
          <w:kern w:val="0"/>
          <w:sz w:val="32"/>
          <w:szCs w:val="32"/>
          <w:lang w:val="en-US" w:eastAsia="zh-CN"/>
        </w:rPr>
      </w:pPr>
      <w:r>
        <w:rPr>
          <w:rFonts w:hint="eastAsia" w:ascii="Times New Roman" w:hAnsi="Times New Roman" w:eastAsia="方正仿宋_GB2312" w:cs="Times New Roman"/>
          <w:snapToGrid w:val="0"/>
          <w:color w:val="000000"/>
          <w:kern w:val="0"/>
          <w:sz w:val="32"/>
          <w:szCs w:val="32"/>
          <w:lang w:val="en-US" w:eastAsia="zh-CN"/>
        </w:rPr>
        <w:t>3.</w:t>
      </w:r>
      <w:r>
        <w:rPr>
          <w:rFonts w:hint="eastAsia" w:ascii="方正仿宋_GB2312" w:hAnsi="方正仿宋_GB2312" w:eastAsia="方正仿宋_GB2312" w:cs="方正仿宋_GB2312"/>
          <w:snapToGrid w:val="0"/>
          <w:color w:val="000000"/>
          <w:kern w:val="0"/>
          <w:sz w:val="32"/>
          <w:szCs w:val="32"/>
          <w:lang w:val="en-US" w:eastAsia="zh-CN"/>
        </w:rPr>
        <w:t>在不影响比赛的基础上，机器人可进行个性化的装饰，以增强其表现力和辨识度。</w:t>
      </w:r>
    </w:p>
    <w:p w14:paraId="2609FED7">
      <w:pPr>
        <w:widowControl/>
        <w:kinsoku w:val="0"/>
        <w:autoSpaceDE w:val="0"/>
        <w:autoSpaceDN w:val="0"/>
        <w:adjustRightInd w:val="0"/>
        <w:snapToGrid w:val="0"/>
        <w:spacing w:line="560" w:lineRule="exact"/>
        <w:ind w:firstLine="320" w:firstLineChars="100"/>
        <w:jc w:val="both"/>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（二）机器人软件要求</w:t>
      </w:r>
    </w:p>
    <w:p w14:paraId="301008B0">
      <w:pPr>
        <w:widowControl/>
        <w:kinsoku w:val="0"/>
        <w:autoSpaceDE w:val="0"/>
        <w:autoSpaceDN w:val="0"/>
        <w:adjustRightInd w:val="0"/>
        <w:snapToGrid w:val="0"/>
        <w:spacing w:line="560" w:lineRule="exact"/>
        <w:ind w:firstLine="640" w:firstLineChars="200"/>
        <w:jc w:val="both"/>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编程平台支持图形化编程，支持在</w:t>
      </w:r>
      <w:r>
        <w:rPr>
          <w:rFonts w:hint="eastAsia" w:ascii="Times New Roman" w:hAnsi="Times New Roman" w:eastAsia="方正仿宋_GB2312" w:cs="Times New Roman"/>
          <w:snapToGrid w:val="0"/>
          <w:color w:val="000000"/>
          <w:kern w:val="0"/>
          <w:sz w:val="32"/>
          <w:szCs w:val="32"/>
          <w:lang w:val="en-US" w:eastAsia="zh-CN"/>
        </w:rPr>
        <w:t>Windows、Loongnix</w:t>
      </w:r>
      <w:r>
        <w:rPr>
          <w:rFonts w:hint="eastAsia" w:ascii="Times New Roman" w:hAnsi="Times New Roman" w:eastAsia="仿宋_GB2312" w:cs="Times New Roman"/>
          <w:snapToGrid w:val="0"/>
          <w:color w:val="000000"/>
          <w:kern w:val="0"/>
          <w:sz w:val="32"/>
          <w:szCs w:val="32"/>
          <w:lang w:val="en-US" w:eastAsia="zh-CN"/>
        </w:rPr>
        <w:t>等系统上安装客户端使用，所有动作程序均需参赛队员自行编写。</w:t>
      </w:r>
    </w:p>
    <w:p w14:paraId="410E5FFC">
      <w:pPr>
        <w:widowControl/>
        <w:kinsoku w:val="0"/>
        <w:autoSpaceDE w:val="0"/>
        <w:autoSpaceDN w:val="0"/>
        <w:adjustRightInd w:val="0"/>
        <w:snapToGrid w:val="0"/>
        <w:spacing w:line="560" w:lineRule="exact"/>
        <w:ind w:firstLine="640" w:firstLineChars="200"/>
        <w:jc w:val="both"/>
        <w:textAlignment w:val="baseline"/>
        <w:outlineLvl w:val="0"/>
        <w:rPr>
          <w:rFonts w:hint="default" w:ascii="Times New Roman" w:hAnsi="Times New Roman" w:eastAsia="黑体" w:cs="Times New Roman"/>
          <w:snapToGrid w:val="0"/>
          <w:color w:val="auto"/>
          <w:kern w:val="0"/>
          <w:sz w:val="32"/>
          <w:szCs w:val="32"/>
          <w:lang w:val="en-US" w:eastAsia="zh-CN"/>
        </w:rPr>
      </w:pPr>
      <w:r>
        <w:rPr>
          <w:rFonts w:hint="eastAsia" w:ascii="Times New Roman" w:hAnsi="Times New Roman" w:eastAsia="黑体" w:cs="Times New Roman"/>
          <w:snapToGrid w:val="0"/>
          <w:color w:val="auto"/>
          <w:kern w:val="0"/>
          <w:sz w:val="32"/>
          <w:szCs w:val="32"/>
          <w:lang w:val="en-US" w:eastAsia="zh-CN"/>
        </w:rPr>
        <w:t>二、主题简介</w:t>
      </w:r>
    </w:p>
    <w:p w14:paraId="5AEEB247">
      <w:pPr>
        <w:keepNext w:val="0"/>
        <w:keepLines w:val="0"/>
        <w:pageBreakBefore w:val="0"/>
        <w:widowControl/>
        <w:kinsoku w:val="0"/>
        <w:wordWrap/>
        <w:overflowPunct/>
        <w:topLinePunct w:val="0"/>
        <w:autoSpaceDE w:val="0"/>
        <w:autoSpaceDN w:val="0"/>
        <w:bidi w:val="0"/>
        <w:adjustRightInd w:val="0"/>
        <w:snapToGrid w:val="0"/>
        <w:spacing w:line="560" w:lineRule="exact"/>
        <w:ind w:firstLine="640" w:firstLineChars="200"/>
        <w:jc w:val="both"/>
        <w:textAlignment w:val="baseline"/>
        <w:rPr>
          <w:rFonts w:hint="default" w:ascii="方正仿宋_GB2312" w:hAnsi="方正仿宋_GB2312" w:eastAsia="方正仿宋_GB2312" w:cs="方正仿宋_GB2312"/>
          <w:snapToGrid w:val="0"/>
          <w:color w:val="000000"/>
          <w:kern w:val="0"/>
          <w:sz w:val="32"/>
          <w:szCs w:val="32"/>
          <w:lang w:val="en-US" w:eastAsia="zh-CN"/>
        </w:rPr>
      </w:pPr>
      <w:r>
        <w:rPr>
          <w:rFonts w:hint="default" w:ascii="Times New Roman" w:hAnsi="Times New Roman" w:eastAsia="仿宋_GB2312" w:cs="Times New Roman"/>
          <w:snapToGrid w:val="0"/>
          <w:color w:val="000000"/>
          <w:kern w:val="0"/>
          <w:sz w:val="32"/>
          <w:szCs w:val="32"/>
          <w:lang w:val="en-US" w:eastAsia="zh-CN"/>
        </w:rPr>
        <w:t>本次</w:t>
      </w:r>
      <w:r>
        <w:rPr>
          <w:rFonts w:hint="eastAsia" w:ascii="Times New Roman" w:hAnsi="Times New Roman" w:eastAsia="仿宋_GB2312" w:cs="Times New Roman"/>
          <w:snapToGrid w:val="0"/>
          <w:color w:val="000000"/>
          <w:kern w:val="0"/>
          <w:sz w:val="32"/>
          <w:szCs w:val="32"/>
          <w:lang w:val="en-US" w:eastAsia="zh-CN"/>
        </w:rPr>
        <w:t>竞赛</w:t>
      </w:r>
      <w:r>
        <w:rPr>
          <w:rFonts w:hint="default" w:ascii="Times New Roman" w:hAnsi="Times New Roman" w:eastAsia="仿宋_GB2312" w:cs="Times New Roman"/>
          <w:snapToGrid w:val="0"/>
          <w:color w:val="000000"/>
          <w:kern w:val="0"/>
          <w:sz w:val="32"/>
          <w:szCs w:val="32"/>
          <w:lang w:val="en-US" w:eastAsia="zh-CN"/>
        </w:rPr>
        <w:t>活动以</w:t>
      </w:r>
      <w:r>
        <w:rPr>
          <w:rFonts w:hint="eastAsia" w:ascii="Times New Roman" w:hAnsi="Times New Roman" w:eastAsia="仿宋_GB2312" w:cs="Times New Roman"/>
          <w:snapToGrid w:val="0"/>
          <w:color w:val="000000"/>
          <w:kern w:val="0"/>
          <w:sz w:val="32"/>
          <w:szCs w:val="32"/>
          <w:lang w:val="en-US" w:eastAsia="zh-CN"/>
        </w:rPr>
        <w:t>AI芯</w:t>
      </w:r>
      <w:r>
        <w:rPr>
          <w:rFonts w:hint="eastAsia" w:ascii="方正仿宋_GB2312" w:hAnsi="方正仿宋_GB2312" w:eastAsia="方正仿宋_GB2312" w:cs="方正仿宋_GB2312"/>
          <w:snapToGrid w:val="0"/>
          <w:color w:val="000000"/>
          <w:kern w:val="0"/>
          <w:sz w:val="32"/>
          <w:szCs w:val="32"/>
          <w:lang w:val="en-US" w:eastAsia="zh-CN"/>
        </w:rPr>
        <w:t>片</w:t>
      </w:r>
      <w:r>
        <w:rPr>
          <w:rFonts w:hint="default" w:ascii="方正仿宋_GB2312" w:hAnsi="方正仿宋_GB2312" w:eastAsia="方正仿宋_GB2312" w:cs="方正仿宋_GB2312"/>
          <w:snapToGrid w:val="0"/>
          <w:color w:val="000000"/>
          <w:kern w:val="0"/>
          <w:sz w:val="32"/>
          <w:szCs w:val="32"/>
          <w:lang w:val="en-US" w:eastAsia="zh-CN"/>
        </w:rPr>
        <w:t>为主题，将芯片的制造工艺简化为</w:t>
      </w:r>
      <w:r>
        <w:rPr>
          <w:rFonts w:hint="default" w:ascii="Times New Roman" w:hAnsi="Times New Roman" w:eastAsia="方正仿宋_GB2312" w:cs="Times New Roman"/>
          <w:snapToGrid w:val="0"/>
          <w:color w:val="000000"/>
          <w:kern w:val="0"/>
          <w:sz w:val="32"/>
          <w:szCs w:val="32"/>
          <w:lang w:val="en-US" w:eastAsia="zh-CN"/>
        </w:rPr>
        <w:t>6</w:t>
      </w:r>
      <w:r>
        <w:rPr>
          <w:rFonts w:hint="default" w:ascii="方正仿宋_GB2312" w:hAnsi="方正仿宋_GB2312" w:eastAsia="方正仿宋_GB2312" w:cs="方正仿宋_GB2312"/>
          <w:snapToGrid w:val="0"/>
          <w:color w:val="000000"/>
          <w:kern w:val="0"/>
          <w:sz w:val="32"/>
          <w:szCs w:val="32"/>
          <w:lang w:val="en-US" w:eastAsia="zh-CN"/>
        </w:rPr>
        <w:t>步骤：</w:t>
      </w:r>
      <w:r>
        <w:rPr>
          <w:rFonts w:hint="default" w:ascii="Times New Roman" w:hAnsi="Times New Roman" w:eastAsia="方正仿宋_GB2312" w:cs="Times New Roman"/>
          <w:snapToGrid w:val="0"/>
          <w:color w:val="000000"/>
          <w:kern w:val="0"/>
          <w:sz w:val="32"/>
          <w:szCs w:val="32"/>
          <w:lang w:val="en-US" w:eastAsia="zh-CN"/>
        </w:rPr>
        <w:t>①</w:t>
      </w:r>
      <w:r>
        <w:rPr>
          <w:rFonts w:hint="default" w:ascii="方正仿宋_GB2312" w:hAnsi="方正仿宋_GB2312" w:eastAsia="方正仿宋_GB2312" w:cs="方正仿宋_GB2312"/>
          <w:snapToGrid w:val="0"/>
          <w:color w:val="000000"/>
          <w:kern w:val="0"/>
          <w:sz w:val="32"/>
          <w:szCs w:val="32"/>
          <w:lang w:val="en-US" w:eastAsia="zh-CN"/>
        </w:rPr>
        <w:t>沙子搬运提炼、</w:t>
      </w:r>
      <w:r>
        <w:rPr>
          <w:rFonts w:hint="default" w:ascii="Times New Roman" w:hAnsi="Times New Roman" w:eastAsia="方正仿宋_GB2312" w:cs="Times New Roman"/>
          <w:snapToGrid w:val="0"/>
          <w:color w:val="000000"/>
          <w:kern w:val="0"/>
          <w:sz w:val="32"/>
          <w:szCs w:val="32"/>
          <w:lang w:val="en-US" w:eastAsia="zh-CN"/>
        </w:rPr>
        <w:t>②</w:t>
      </w:r>
      <w:r>
        <w:rPr>
          <w:rFonts w:hint="default" w:ascii="方正仿宋_GB2312" w:hAnsi="方正仿宋_GB2312" w:eastAsia="方正仿宋_GB2312" w:cs="方正仿宋_GB2312"/>
          <w:snapToGrid w:val="0"/>
          <w:color w:val="000000"/>
          <w:kern w:val="0"/>
          <w:sz w:val="32"/>
          <w:szCs w:val="32"/>
          <w:lang w:val="en-US" w:eastAsia="zh-CN"/>
        </w:rPr>
        <w:t>加热提纯、</w:t>
      </w:r>
      <w:r>
        <w:rPr>
          <w:rFonts w:hint="default" w:ascii="Times New Roman" w:hAnsi="Times New Roman" w:eastAsia="方正仿宋_GB2312" w:cs="Times New Roman"/>
          <w:snapToGrid w:val="0"/>
          <w:color w:val="000000"/>
          <w:kern w:val="0"/>
          <w:sz w:val="32"/>
          <w:szCs w:val="32"/>
          <w:lang w:val="en-US" w:eastAsia="zh-CN"/>
        </w:rPr>
        <w:t>③</w:t>
      </w:r>
      <w:r>
        <w:rPr>
          <w:rFonts w:hint="default" w:ascii="方正仿宋_GB2312" w:hAnsi="方正仿宋_GB2312" w:eastAsia="方正仿宋_GB2312" w:cs="方正仿宋_GB2312"/>
          <w:snapToGrid w:val="0"/>
          <w:color w:val="000000"/>
          <w:kern w:val="0"/>
          <w:sz w:val="32"/>
          <w:szCs w:val="32"/>
          <w:lang w:val="en-US" w:eastAsia="zh-CN"/>
        </w:rPr>
        <w:t>芯片设计、</w:t>
      </w:r>
      <w:r>
        <w:rPr>
          <w:rFonts w:hint="default" w:ascii="Times New Roman" w:hAnsi="Times New Roman" w:eastAsia="方正仿宋_GB2312" w:cs="Times New Roman"/>
          <w:snapToGrid w:val="0"/>
          <w:color w:val="000000"/>
          <w:kern w:val="0"/>
          <w:sz w:val="32"/>
          <w:szCs w:val="32"/>
          <w:lang w:val="en-US" w:eastAsia="zh-CN"/>
        </w:rPr>
        <w:t>④</w:t>
      </w:r>
      <w:r>
        <w:rPr>
          <w:rFonts w:hint="default" w:ascii="方正仿宋_GB2312" w:hAnsi="方正仿宋_GB2312" w:eastAsia="方正仿宋_GB2312" w:cs="方正仿宋_GB2312"/>
          <w:snapToGrid w:val="0"/>
          <w:color w:val="000000"/>
          <w:kern w:val="0"/>
          <w:sz w:val="32"/>
          <w:szCs w:val="32"/>
          <w:lang w:val="en-US" w:eastAsia="zh-CN"/>
        </w:rPr>
        <w:t>光刻蚀刻、</w:t>
      </w:r>
      <w:r>
        <w:rPr>
          <w:rFonts w:hint="default" w:ascii="Times New Roman" w:hAnsi="Times New Roman" w:eastAsia="方正仿宋_GB2312" w:cs="Times New Roman"/>
          <w:snapToGrid w:val="0"/>
          <w:color w:val="000000"/>
          <w:kern w:val="0"/>
          <w:sz w:val="32"/>
          <w:szCs w:val="32"/>
          <w:lang w:val="en-US" w:eastAsia="zh-CN"/>
        </w:rPr>
        <w:t>⑤</w:t>
      </w:r>
      <w:r>
        <w:rPr>
          <w:rFonts w:hint="default" w:ascii="方正仿宋_GB2312" w:hAnsi="方正仿宋_GB2312" w:eastAsia="方正仿宋_GB2312" w:cs="方正仿宋_GB2312"/>
          <w:snapToGrid w:val="0"/>
          <w:color w:val="000000"/>
          <w:kern w:val="0"/>
          <w:sz w:val="32"/>
          <w:szCs w:val="32"/>
          <w:lang w:val="en-US" w:eastAsia="zh-CN"/>
        </w:rPr>
        <w:t>掺杂互连、</w:t>
      </w:r>
      <w:r>
        <w:rPr>
          <w:rFonts w:hint="default" w:ascii="Times New Roman" w:hAnsi="Times New Roman" w:eastAsia="方正仿宋_GB2312" w:cs="Times New Roman"/>
          <w:snapToGrid w:val="0"/>
          <w:color w:val="000000"/>
          <w:kern w:val="0"/>
          <w:sz w:val="32"/>
          <w:szCs w:val="32"/>
          <w:lang w:val="en-US" w:eastAsia="zh-CN"/>
        </w:rPr>
        <w:t>⑥</w:t>
      </w:r>
      <w:r>
        <w:rPr>
          <w:rFonts w:hint="default" w:ascii="方正仿宋_GB2312" w:hAnsi="方正仿宋_GB2312" w:eastAsia="方正仿宋_GB2312" w:cs="方正仿宋_GB2312"/>
          <w:snapToGrid w:val="0"/>
          <w:color w:val="000000"/>
          <w:kern w:val="0"/>
          <w:sz w:val="32"/>
          <w:szCs w:val="32"/>
          <w:lang w:val="en-US" w:eastAsia="zh-CN"/>
        </w:rPr>
        <w:t>封装测试。</w:t>
      </w:r>
    </w:p>
    <w:p w14:paraId="1FFA495F">
      <w:pPr>
        <w:keepNext w:val="0"/>
        <w:keepLines w:val="0"/>
        <w:pageBreakBefore w:val="0"/>
        <w:widowControl/>
        <w:kinsoku w:val="0"/>
        <w:wordWrap/>
        <w:overflowPunct/>
        <w:topLinePunct w:val="0"/>
        <w:autoSpaceDE w:val="0"/>
        <w:autoSpaceDN w:val="0"/>
        <w:bidi w:val="0"/>
        <w:adjustRightInd w:val="0"/>
        <w:snapToGrid w:val="0"/>
        <w:spacing w:line="560" w:lineRule="exact"/>
        <w:ind w:firstLine="640" w:firstLineChars="200"/>
        <w:jc w:val="both"/>
        <w:textAlignment w:val="baseline"/>
        <w:rPr>
          <w:rFonts w:hint="default" w:ascii="方正仿宋_GB2312" w:hAnsi="方正仿宋_GB2312" w:eastAsia="方正仿宋_GB2312" w:cs="方正仿宋_GB2312"/>
          <w:snapToGrid w:val="0"/>
          <w:color w:val="000000"/>
          <w:kern w:val="0"/>
          <w:sz w:val="32"/>
          <w:szCs w:val="32"/>
          <w:lang w:val="en-US" w:eastAsia="zh-CN"/>
        </w:rPr>
      </w:pPr>
      <w:r>
        <w:rPr>
          <w:rFonts w:hint="default" w:ascii="方正仿宋_GB2312" w:hAnsi="方正仿宋_GB2312" w:eastAsia="方正仿宋_GB2312" w:cs="方正仿宋_GB2312"/>
          <w:snapToGrid w:val="0"/>
          <w:color w:val="000000"/>
          <w:kern w:val="0"/>
          <w:sz w:val="32"/>
          <w:szCs w:val="32"/>
          <w:lang w:val="en-US" w:eastAsia="zh-CN"/>
        </w:rPr>
        <w:t>旨在借助机器人的精确操控与高效协作能力，探索国产芯片制造的创新路径，参赛选手需使用国产化编程环境控制搭载国产主控芯片的机器人完成相关任务。激发参赛选手运用人工智能技术，突破传统制造瓶颈，为国产芯片制造领域注入新活力，助力科技迈向新高度 。</w:t>
      </w:r>
    </w:p>
    <w:p w14:paraId="50336DB3">
      <w:pPr>
        <w:widowControl/>
        <w:kinsoku w:val="0"/>
        <w:autoSpaceDE w:val="0"/>
        <w:autoSpaceDN w:val="0"/>
        <w:adjustRightInd w:val="0"/>
        <w:snapToGrid w:val="0"/>
        <w:spacing w:line="560" w:lineRule="exact"/>
        <w:ind w:firstLine="640" w:firstLineChars="200"/>
        <w:jc w:val="both"/>
        <w:textAlignment w:val="baseline"/>
        <w:outlineLvl w:val="0"/>
        <w:rPr>
          <w:rFonts w:hint="default" w:ascii="Times New Roman" w:hAnsi="Times New Roman" w:eastAsia="黑体" w:cs="Times New Roman"/>
          <w:snapToGrid w:val="0"/>
          <w:color w:val="auto"/>
          <w:kern w:val="0"/>
          <w:sz w:val="32"/>
          <w:szCs w:val="32"/>
          <w:lang w:val="en-US" w:eastAsia="zh-CN"/>
        </w:rPr>
      </w:pPr>
      <w:r>
        <w:rPr>
          <w:rFonts w:hint="eastAsia" w:ascii="Times New Roman" w:hAnsi="Times New Roman" w:eastAsia="黑体" w:cs="Times New Roman"/>
          <w:snapToGrid w:val="0"/>
          <w:color w:val="auto"/>
          <w:kern w:val="0"/>
          <w:sz w:val="32"/>
          <w:szCs w:val="32"/>
          <w:lang w:val="en-US" w:eastAsia="zh-CN"/>
        </w:rPr>
        <w:t>三、场地与环境</w:t>
      </w:r>
    </w:p>
    <w:p w14:paraId="28A7B8B6">
      <w:pPr>
        <w:widowControl/>
        <w:kinsoku w:val="0"/>
        <w:autoSpaceDE w:val="0"/>
        <w:autoSpaceDN w:val="0"/>
        <w:adjustRightInd w:val="0"/>
        <w:snapToGrid w:val="0"/>
        <w:spacing w:line="560" w:lineRule="exact"/>
        <w:ind w:firstLine="320" w:firstLineChars="100"/>
        <w:jc w:val="both"/>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（一）场地构成</w:t>
      </w:r>
    </w:p>
    <w:p w14:paraId="13E46080">
      <w:pPr>
        <w:widowControl/>
        <w:kinsoku w:val="0"/>
        <w:autoSpaceDE w:val="0"/>
        <w:autoSpaceDN w:val="0"/>
        <w:adjustRightInd w:val="0"/>
        <w:snapToGrid w:val="0"/>
        <w:spacing w:line="560" w:lineRule="exact"/>
        <w:ind w:firstLine="320" w:firstLineChars="100"/>
        <w:jc w:val="both"/>
        <w:textAlignment w:val="baseline"/>
        <w:rPr>
          <w:rFonts w:hint="default" w:ascii="Times New Roman" w:hAnsi="Times New Roman" w:eastAsia="仿宋_GB2312" w:cs="Times New Roman"/>
          <w:snapToGrid w:val="0"/>
          <w:color w:val="000000"/>
          <w:kern w:val="0"/>
          <w:sz w:val="32"/>
          <w:szCs w:val="32"/>
          <w:lang w:val="en-US" w:eastAsia="zh-CN"/>
        </w:rPr>
      </w:pPr>
      <w:r>
        <w:rPr>
          <w:rFonts w:hint="default" w:ascii="Times New Roman" w:hAnsi="Times New Roman" w:eastAsia="仿宋_GB2312" w:cs="Times New Roman"/>
          <w:snapToGrid w:val="0"/>
          <w:color w:val="000000"/>
          <w:kern w:val="0"/>
          <w:sz w:val="32"/>
          <w:szCs w:val="32"/>
          <w:lang w:val="en-US" w:eastAsia="zh-CN"/>
        </w:rPr>
        <w:t>比赛场地为长方形，长宽尺寸是2800mm*1600mm，比赛场地四周没有围栏。场地材质是刀刮布。小学组、初中组、高中（中职）组竞赛场地如</w:t>
      </w:r>
      <w:r>
        <w:rPr>
          <w:rFonts w:hint="eastAsia" w:ascii="Times New Roman" w:hAnsi="Times New Roman" w:eastAsia="仿宋_GB2312" w:cs="Times New Roman"/>
          <w:snapToGrid w:val="0"/>
          <w:color w:val="000000"/>
          <w:kern w:val="0"/>
          <w:sz w:val="32"/>
          <w:szCs w:val="32"/>
          <w:lang w:val="en-US" w:eastAsia="zh-CN"/>
        </w:rPr>
        <w:t>图1</w:t>
      </w:r>
      <w:r>
        <w:rPr>
          <w:rFonts w:hint="default" w:ascii="Times New Roman" w:hAnsi="Times New Roman" w:eastAsia="仿宋_GB2312" w:cs="Times New Roman"/>
          <w:snapToGrid w:val="0"/>
          <w:color w:val="000000"/>
          <w:kern w:val="0"/>
          <w:sz w:val="32"/>
          <w:szCs w:val="32"/>
          <w:lang w:val="en-US" w:eastAsia="zh-CN"/>
        </w:rPr>
        <w:t>所示。</w:t>
      </w:r>
    </w:p>
    <w:p w14:paraId="77BE4347">
      <w:pPr>
        <w:numPr>
          <w:ilvl w:val="0"/>
          <w:numId w:val="0"/>
        </w:numPr>
        <w:spacing w:line="360" w:lineRule="auto"/>
        <w:ind w:firstLine="480" w:firstLineChars="200"/>
        <w:jc w:val="center"/>
        <w:rPr>
          <w:rFonts w:hint="default" w:ascii="仿宋" w:hAnsi="仿宋" w:eastAsia="仿宋" w:cs="仿宋"/>
          <w:sz w:val="24"/>
          <w:szCs w:val="24"/>
          <w:lang w:val="en-US" w:eastAsia="zh-CN"/>
        </w:rPr>
      </w:pPr>
      <w:r>
        <w:rPr>
          <w:rFonts w:hint="default" w:ascii="仿宋" w:hAnsi="仿宋" w:eastAsia="仿宋" w:cs="仿宋"/>
          <w:sz w:val="24"/>
          <w:szCs w:val="24"/>
          <w:lang w:val="en-US" w:eastAsia="zh-CN"/>
        </w:rPr>
        <w:drawing>
          <wp:inline distT="0" distB="0" distL="114300" distR="114300">
            <wp:extent cx="4745355" cy="2711450"/>
            <wp:effectExtent l="0" t="0" r="17145" b="12700"/>
            <wp:docPr id="3" name="图片 3" descr="创“芯”未来场地图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创“芯”未来场地图纸"/>
                    <pic:cNvPicPr>
                      <a:picLocks noChangeAspect="1"/>
                    </pic:cNvPicPr>
                  </pic:nvPicPr>
                  <pic:blipFill>
                    <a:blip r:embed="rId5"/>
                    <a:stretch>
                      <a:fillRect/>
                    </a:stretch>
                  </pic:blipFill>
                  <pic:spPr>
                    <a:xfrm>
                      <a:off x="0" y="0"/>
                      <a:ext cx="4745355" cy="2711450"/>
                    </a:xfrm>
                    <a:prstGeom prst="rect">
                      <a:avLst/>
                    </a:prstGeom>
                  </pic:spPr>
                </pic:pic>
              </a:graphicData>
            </a:graphic>
          </wp:inline>
        </w:drawing>
      </w:r>
    </w:p>
    <w:p w14:paraId="63C3D7A5">
      <w:pPr>
        <w:numPr>
          <w:ilvl w:val="0"/>
          <w:numId w:val="0"/>
        </w:numPr>
        <w:spacing w:line="360" w:lineRule="auto"/>
        <w:jc w:val="center"/>
        <w:rPr>
          <w:rFonts w:hint="eastAsia"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图1 小学组、初中组、高中（中职）组场地示意图</w:t>
      </w:r>
    </w:p>
    <w:p w14:paraId="48178D9B">
      <w:pPr>
        <w:keepNext w:val="0"/>
        <w:keepLines w:val="0"/>
        <w:pageBreakBefore w:val="0"/>
        <w:widowControl/>
        <w:kinsoku w:val="0"/>
        <w:wordWrap/>
        <w:overflowPunct/>
        <w:topLinePunct w:val="0"/>
        <w:autoSpaceDE w:val="0"/>
        <w:autoSpaceDN w:val="0"/>
        <w:bidi w:val="0"/>
        <w:adjustRightInd w:val="0"/>
        <w:snapToGrid w:val="0"/>
        <w:spacing w:line="560" w:lineRule="exact"/>
        <w:ind w:firstLine="643" w:firstLineChars="200"/>
        <w:jc w:val="both"/>
        <w:textAlignment w:val="baseline"/>
        <w:rPr>
          <w:rFonts w:hint="eastAsia" w:ascii="Times New Roman" w:hAnsi="Times New Roman" w:eastAsia="方正仿宋_GB2312" w:cs="Times New Roman"/>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1.起始区：</w:t>
      </w:r>
      <w:r>
        <w:rPr>
          <w:rFonts w:hint="eastAsia" w:ascii="Times New Roman" w:hAnsi="Times New Roman" w:eastAsia="方正仿宋_GB2312" w:cs="Times New Roman"/>
          <w:snapToGrid w:val="0"/>
          <w:color w:val="000000"/>
          <w:kern w:val="0"/>
          <w:sz w:val="32"/>
          <w:szCs w:val="32"/>
          <w:lang w:val="en-US" w:eastAsia="zh-CN"/>
        </w:rPr>
        <w:t>场地上有1个长294mm*宽291mm长方形区域，表示机器人启动与完全返回位置，机器人任意部分垂直投影不允许超出此起始区，在赛前可放置在区域内任意位置。如图2所示（此区域上有文字标识）。</w:t>
      </w:r>
    </w:p>
    <w:p w14:paraId="3A6F8052">
      <w:pPr>
        <w:numPr>
          <w:ilvl w:val="0"/>
          <w:numId w:val="0"/>
        </w:numPr>
        <w:spacing w:line="360" w:lineRule="auto"/>
        <w:jc w:val="center"/>
        <w:rPr>
          <w:b w:val="0"/>
          <w:bCs w:val="0"/>
          <w:sz w:val="24"/>
          <w:szCs w:val="24"/>
        </w:rPr>
      </w:pPr>
      <w:r>
        <w:rPr>
          <w:sz w:val="24"/>
          <w:szCs w:val="24"/>
        </w:rPr>
        <w:drawing>
          <wp:inline distT="0" distB="0" distL="114300" distR="114300">
            <wp:extent cx="1459865" cy="1433830"/>
            <wp:effectExtent l="0" t="0" r="6985" b="1397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6"/>
                    <a:stretch>
                      <a:fillRect/>
                    </a:stretch>
                  </pic:blipFill>
                  <pic:spPr>
                    <a:xfrm>
                      <a:off x="0" y="0"/>
                      <a:ext cx="1459865" cy="1433830"/>
                    </a:xfrm>
                    <a:prstGeom prst="rect">
                      <a:avLst/>
                    </a:prstGeom>
                    <a:noFill/>
                    <a:ln>
                      <a:noFill/>
                    </a:ln>
                  </pic:spPr>
                </pic:pic>
              </a:graphicData>
            </a:graphic>
          </wp:inline>
        </w:drawing>
      </w:r>
    </w:p>
    <w:p w14:paraId="523D8DCC">
      <w:pPr>
        <w:numPr>
          <w:ilvl w:val="0"/>
          <w:numId w:val="0"/>
        </w:numPr>
        <w:spacing w:line="360" w:lineRule="auto"/>
        <w:jc w:val="center"/>
        <w:rPr>
          <w:rFonts w:hint="eastAsia"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图2 机器人起始区</w:t>
      </w:r>
    </w:p>
    <w:p w14:paraId="67E534D7">
      <w:pPr>
        <w:keepNext w:val="0"/>
        <w:keepLines w:val="0"/>
        <w:pageBreakBefore w:val="0"/>
        <w:widowControl/>
        <w:kinsoku w:val="0"/>
        <w:wordWrap/>
        <w:overflowPunct/>
        <w:topLinePunct w:val="0"/>
        <w:autoSpaceDE w:val="0"/>
        <w:autoSpaceDN w:val="0"/>
        <w:bidi w:val="0"/>
        <w:adjustRightInd w:val="0"/>
        <w:snapToGrid w:val="0"/>
        <w:spacing w:line="560" w:lineRule="exact"/>
        <w:ind w:firstLine="643" w:firstLineChars="200"/>
        <w:jc w:val="both"/>
        <w:textAlignment w:val="baseline"/>
        <w:rPr>
          <w:rFonts w:hint="eastAsia" w:ascii="方正仿宋_GB2312" w:hAnsi="方正仿宋_GB2312" w:eastAsia="方正仿宋_GB2312" w:cs="方正仿宋_GB2312"/>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2.</w:t>
      </w:r>
      <w:r>
        <w:rPr>
          <w:rFonts w:hint="eastAsia" w:ascii="方正仿宋_GB2312" w:hAnsi="方正仿宋_GB2312" w:eastAsia="方正仿宋_GB2312" w:cs="方正仿宋_GB2312"/>
          <w:b/>
          <w:bCs/>
          <w:snapToGrid w:val="0"/>
          <w:color w:val="000000"/>
          <w:kern w:val="0"/>
          <w:sz w:val="32"/>
          <w:szCs w:val="32"/>
          <w:lang w:val="en-US" w:eastAsia="zh-CN"/>
        </w:rPr>
        <w:t>沙子识别区：</w:t>
      </w:r>
      <w:r>
        <w:rPr>
          <w:rFonts w:hint="eastAsia" w:ascii="方正仿宋_GB2312" w:hAnsi="方正仿宋_GB2312" w:eastAsia="方正仿宋_GB2312" w:cs="方正仿宋_GB2312"/>
          <w:snapToGrid w:val="0"/>
          <w:color w:val="000000"/>
          <w:kern w:val="0"/>
          <w:sz w:val="32"/>
          <w:szCs w:val="32"/>
          <w:lang w:val="en-US" w:eastAsia="zh-CN"/>
        </w:rPr>
        <w:t>场地上仅有有</w:t>
      </w:r>
      <w:r>
        <w:rPr>
          <w:rFonts w:hint="default" w:ascii="Times New Roman" w:hAnsi="Times New Roman" w:eastAsia="方正仿宋_GB2312" w:cs="Times New Roman"/>
          <w:snapToGrid w:val="0"/>
          <w:color w:val="000000"/>
          <w:kern w:val="0"/>
          <w:sz w:val="32"/>
          <w:szCs w:val="32"/>
          <w:lang w:val="en-US" w:eastAsia="zh-CN"/>
        </w:rPr>
        <w:t>1</w:t>
      </w:r>
      <w:r>
        <w:rPr>
          <w:rFonts w:hint="eastAsia" w:ascii="方正仿宋_GB2312" w:hAnsi="方正仿宋_GB2312" w:eastAsia="方正仿宋_GB2312" w:cs="方正仿宋_GB2312"/>
          <w:snapToGrid w:val="0"/>
          <w:color w:val="000000"/>
          <w:kern w:val="0"/>
          <w:sz w:val="32"/>
          <w:szCs w:val="32"/>
          <w:lang w:val="en-US" w:eastAsia="zh-CN"/>
        </w:rPr>
        <w:t>个边长</w:t>
      </w:r>
      <w:r>
        <w:rPr>
          <w:rFonts w:hint="eastAsia" w:ascii="Times New Roman" w:hAnsi="Times New Roman" w:eastAsia="方正仿宋_GB2312" w:cs="Times New Roman"/>
          <w:snapToGrid w:val="0"/>
          <w:color w:val="000000"/>
          <w:kern w:val="0"/>
          <w:sz w:val="32"/>
          <w:szCs w:val="32"/>
          <w:lang w:val="en-US" w:eastAsia="zh-CN"/>
        </w:rPr>
        <w:t>150mm</w:t>
      </w:r>
      <w:r>
        <w:rPr>
          <w:rFonts w:hint="eastAsia" w:ascii="方正仿宋_GB2312" w:hAnsi="方正仿宋_GB2312" w:eastAsia="方正仿宋_GB2312" w:cs="方正仿宋_GB2312"/>
          <w:snapToGrid w:val="0"/>
          <w:color w:val="000000"/>
          <w:kern w:val="0"/>
          <w:sz w:val="32"/>
          <w:szCs w:val="32"/>
          <w:lang w:val="en-US" w:eastAsia="zh-CN"/>
        </w:rPr>
        <w:t>正方形区域，表示为</w:t>
      </w:r>
      <w:r>
        <w:rPr>
          <w:rFonts w:hint="eastAsia" w:ascii="Times New Roman" w:hAnsi="Times New Roman" w:eastAsia="方正仿宋_GB2312" w:cs="Times New Roman"/>
          <w:snapToGrid w:val="0"/>
          <w:color w:val="000000"/>
          <w:kern w:val="0"/>
          <w:sz w:val="32"/>
          <w:szCs w:val="32"/>
          <w:lang w:val="en-US" w:eastAsia="zh-CN"/>
        </w:rPr>
        <w:t>M01</w:t>
      </w:r>
      <w:r>
        <w:rPr>
          <w:rFonts w:hint="eastAsia" w:ascii="方正仿宋_GB2312" w:hAnsi="方正仿宋_GB2312" w:eastAsia="方正仿宋_GB2312" w:cs="方正仿宋_GB2312"/>
          <w:snapToGrid w:val="0"/>
          <w:color w:val="000000"/>
          <w:kern w:val="0"/>
          <w:sz w:val="32"/>
          <w:szCs w:val="32"/>
          <w:lang w:val="en-US" w:eastAsia="zh-CN"/>
        </w:rPr>
        <w:t>（沙子识别区），如图</w:t>
      </w:r>
      <w:r>
        <w:rPr>
          <w:rFonts w:hint="eastAsia" w:ascii="Times New Roman" w:hAnsi="Times New Roman" w:eastAsia="方正仿宋_GB2312" w:cs="Times New Roman"/>
          <w:snapToGrid w:val="0"/>
          <w:color w:val="000000"/>
          <w:kern w:val="0"/>
          <w:sz w:val="32"/>
          <w:szCs w:val="32"/>
          <w:lang w:val="en-US" w:eastAsia="zh-CN"/>
        </w:rPr>
        <w:t>3</w:t>
      </w:r>
      <w:r>
        <w:rPr>
          <w:rFonts w:hint="eastAsia" w:ascii="方正仿宋_GB2312" w:hAnsi="方正仿宋_GB2312" w:eastAsia="方正仿宋_GB2312" w:cs="方正仿宋_GB2312"/>
          <w:snapToGrid w:val="0"/>
          <w:color w:val="000000"/>
          <w:kern w:val="0"/>
          <w:sz w:val="32"/>
          <w:szCs w:val="32"/>
          <w:lang w:val="en-US" w:eastAsia="zh-CN"/>
        </w:rPr>
        <w:t>所示（此区域上有文字标识）。</w:t>
      </w:r>
    </w:p>
    <w:p w14:paraId="4FAE8AC4">
      <w:pPr>
        <w:numPr>
          <w:ilvl w:val="0"/>
          <w:numId w:val="0"/>
        </w:numPr>
        <w:spacing w:line="360" w:lineRule="auto"/>
        <w:jc w:val="center"/>
        <w:rPr>
          <w:sz w:val="24"/>
          <w:szCs w:val="24"/>
        </w:rPr>
      </w:pPr>
      <w:r>
        <w:rPr>
          <w:sz w:val="24"/>
          <w:szCs w:val="24"/>
        </w:rPr>
        <w:drawing>
          <wp:inline distT="0" distB="0" distL="114300" distR="114300">
            <wp:extent cx="897255" cy="901065"/>
            <wp:effectExtent l="0" t="0" r="17145" b="1333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7"/>
                    <a:stretch>
                      <a:fillRect/>
                    </a:stretch>
                  </pic:blipFill>
                  <pic:spPr>
                    <a:xfrm>
                      <a:off x="0" y="0"/>
                      <a:ext cx="897255" cy="901065"/>
                    </a:xfrm>
                    <a:prstGeom prst="rect">
                      <a:avLst/>
                    </a:prstGeom>
                    <a:noFill/>
                    <a:ln>
                      <a:noFill/>
                    </a:ln>
                  </pic:spPr>
                </pic:pic>
              </a:graphicData>
            </a:graphic>
          </wp:inline>
        </w:drawing>
      </w:r>
    </w:p>
    <w:p w14:paraId="109D2EEA">
      <w:pPr>
        <w:numPr>
          <w:ilvl w:val="0"/>
          <w:numId w:val="0"/>
        </w:numPr>
        <w:spacing w:line="360" w:lineRule="auto"/>
        <w:jc w:val="center"/>
        <w:rPr>
          <w:rFonts w:hint="eastAsia"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图3 M01：沙子识别区</w:t>
      </w:r>
    </w:p>
    <w:p w14:paraId="7F2BF53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default" w:ascii="方正仿宋_GB2312" w:hAnsi="方正仿宋_GB2312" w:eastAsia="方正仿宋_GB2312" w:cs="方正仿宋_GB2312"/>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3.沙子原料区：</w:t>
      </w:r>
      <w:r>
        <w:rPr>
          <w:rFonts w:hint="default" w:ascii="方正仿宋_GB2312" w:hAnsi="方正仿宋_GB2312" w:eastAsia="方正仿宋_GB2312" w:cs="方正仿宋_GB2312"/>
          <w:snapToGrid w:val="0"/>
          <w:color w:val="000000"/>
          <w:kern w:val="0"/>
          <w:sz w:val="32"/>
          <w:szCs w:val="32"/>
          <w:lang w:val="en-US" w:eastAsia="zh-CN"/>
        </w:rPr>
        <w:t>场地上共有</w:t>
      </w:r>
      <w:r>
        <w:rPr>
          <w:rFonts w:hint="default" w:ascii="Times New Roman" w:hAnsi="Times New Roman" w:eastAsia="方正仿宋_GB2312" w:cs="Times New Roman"/>
          <w:snapToGrid w:val="0"/>
          <w:color w:val="000000"/>
          <w:kern w:val="0"/>
          <w:sz w:val="32"/>
          <w:szCs w:val="32"/>
          <w:lang w:val="en-US" w:eastAsia="zh-CN"/>
        </w:rPr>
        <w:t>4</w:t>
      </w:r>
      <w:r>
        <w:rPr>
          <w:rFonts w:hint="default" w:ascii="方正仿宋_GB2312" w:hAnsi="方正仿宋_GB2312" w:eastAsia="方正仿宋_GB2312" w:cs="方正仿宋_GB2312"/>
          <w:snapToGrid w:val="0"/>
          <w:color w:val="000000"/>
          <w:kern w:val="0"/>
          <w:sz w:val="32"/>
          <w:szCs w:val="32"/>
          <w:lang w:val="en-US" w:eastAsia="zh-CN"/>
        </w:rPr>
        <w:t>个直径为</w:t>
      </w:r>
      <w:r>
        <w:rPr>
          <w:rFonts w:hint="default" w:ascii="Times New Roman" w:hAnsi="Times New Roman" w:eastAsia="方正仿宋_GB2312" w:cs="Times New Roman"/>
          <w:snapToGrid w:val="0"/>
          <w:color w:val="000000"/>
          <w:kern w:val="0"/>
          <w:sz w:val="32"/>
          <w:szCs w:val="32"/>
          <w:lang w:val="en-US" w:eastAsia="zh-CN"/>
        </w:rPr>
        <w:t>80mm</w:t>
      </w:r>
      <w:r>
        <w:rPr>
          <w:rFonts w:hint="default" w:ascii="方正仿宋_GB2312" w:hAnsi="方正仿宋_GB2312" w:eastAsia="方正仿宋_GB2312" w:cs="方正仿宋_GB2312"/>
          <w:snapToGrid w:val="0"/>
          <w:color w:val="000000"/>
          <w:kern w:val="0"/>
          <w:sz w:val="32"/>
          <w:szCs w:val="32"/>
          <w:lang w:val="en-US" w:eastAsia="zh-CN"/>
        </w:rPr>
        <w:t>的圆形区域，分别为</w:t>
      </w:r>
      <w:r>
        <w:rPr>
          <w:rFonts w:hint="default" w:ascii="Times New Roman" w:hAnsi="Times New Roman" w:eastAsia="方正仿宋_GB2312" w:cs="Times New Roman"/>
          <w:snapToGrid w:val="0"/>
          <w:color w:val="000000"/>
          <w:kern w:val="0"/>
          <w:sz w:val="32"/>
          <w:szCs w:val="32"/>
          <w:lang w:val="en-US" w:eastAsia="zh-CN"/>
        </w:rPr>
        <w:t>M0</w:t>
      </w:r>
      <w:r>
        <w:rPr>
          <w:rFonts w:hint="eastAsia" w:ascii="Times New Roman" w:hAnsi="Times New Roman" w:eastAsia="方正仿宋_GB2312" w:cs="Times New Roman"/>
          <w:snapToGrid w:val="0"/>
          <w:color w:val="000000"/>
          <w:kern w:val="0"/>
          <w:sz w:val="32"/>
          <w:szCs w:val="32"/>
          <w:lang w:val="en-US" w:eastAsia="zh-CN"/>
        </w:rPr>
        <w:t>2</w:t>
      </w:r>
      <w:r>
        <w:rPr>
          <w:rFonts w:hint="default" w:ascii="方正仿宋_GB2312" w:hAnsi="方正仿宋_GB2312" w:eastAsia="方正仿宋_GB2312" w:cs="方正仿宋_GB2312"/>
          <w:snapToGrid w:val="0"/>
          <w:color w:val="000000"/>
          <w:kern w:val="0"/>
          <w:sz w:val="32"/>
          <w:szCs w:val="32"/>
          <w:lang w:val="en-US" w:eastAsia="zh-CN"/>
        </w:rPr>
        <w:t>（</w:t>
      </w:r>
      <w:r>
        <w:rPr>
          <w:rFonts w:hint="eastAsia" w:ascii="方正仿宋_GB2312" w:hAnsi="方正仿宋_GB2312" w:eastAsia="方正仿宋_GB2312" w:cs="方正仿宋_GB2312"/>
          <w:snapToGrid w:val="0"/>
          <w:color w:val="000000"/>
          <w:kern w:val="0"/>
          <w:sz w:val="32"/>
          <w:szCs w:val="32"/>
          <w:lang w:val="en-US" w:eastAsia="zh-CN"/>
        </w:rPr>
        <w:t>沙子原料</w:t>
      </w:r>
      <w:r>
        <w:rPr>
          <w:rFonts w:hint="default" w:ascii="Times New Roman" w:hAnsi="Times New Roman" w:eastAsia="方正仿宋_GB2312" w:cs="Times New Roman"/>
          <w:snapToGrid w:val="0"/>
          <w:color w:val="000000"/>
          <w:kern w:val="0"/>
          <w:sz w:val="32"/>
          <w:szCs w:val="32"/>
          <w:lang w:val="en-US" w:eastAsia="zh-CN"/>
        </w:rPr>
        <w:t>1</w:t>
      </w:r>
      <w:r>
        <w:rPr>
          <w:rFonts w:hint="eastAsia" w:ascii="方正仿宋_GB2312" w:hAnsi="方正仿宋_GB2312" w:eastAsia="方正仿宋_GB2312" w:cs="方正仿宋_GB2312"/>
          <w:snapToGrid w:val="0"/>
          <w:color w:val="000000"/>
          <w:kern w:val="0"/>
          <w:sz w:val="32"/>
          <w:szCs w:val="32"/>
          <w:lang w:val="en-US" w:eastAsia="zh-CN"/>
        </w:rPr>
        <w:t>号区</w:t>
      </w:r>
      <w:r>
        <w:rPr>
          <w:rFonts w:hint="default" w:ascii="方正仿宋_GB2312" w:hAnsi="方正仿宋_GB2312" w:eastAsia="方正仿宋_GB2312" w:cs="方正仿宋_GB2312"/>
          <w:snapToGrid w:val="0"/>
          <w:color w:val="000000"/>
          <w:kern w:val="0"/>
          <w:sz w:val="32"/>
          <w:szCs w:val="32"/>
          <w:lang w:val="en-US" w:eastAsia="zh-CN"/>
        </w:rPr>
        <w:t>）</w:t>
      </w:r>
      <w:r>
        <w:rPr>
          <w:rFonts w:hint="default" w:ascii="Times New Roman" w:hAnsi="Times New Roman" w:eastAsia="方正仿宋_GB2312" w:cs="Times New Roman"/>
          <w:snapToGrid w:val="0"/>
          <w:color w:val="000000"/>
          <w:kern w:val="0"/>
          <w:sz w:val="32"/>
          <w:szCs w:val="32"/>
          <w:lang w:val="en-US" w:eastAsia="zh-CN"/>
        </w:rPr>
        <w:t>*1</w:t>
      </w:r>
      <w:r>
        <w:rPr>
          <w:rFonts w:hint="default" w:ascii="方正仿宋_GB2312" w:hAnsi="方正仿宋_GB2312" w:eastAsia="方正仿宋_GB2312" w:cs="方正仿宋_GB2312"/>
          <w:snapToGrid w:val="0"/>
          <w:color w:val="000000"/>
          <w:kern w:val="0"/>
          <w:sz w:val="32"/>
          <w:szCs w:val="32"/>
          <w:lang w:val="en-US" w:eastAsia="zh-CN"/>
        </w:rPr>
        <w:t>、</w:t>
      </w:r>
      <w:r>
        <w:rPr>
          <w:rFonts w:hint="default" w:ascii="Times New Roman" w:hAnsi="Times New Roman" w:eastAsia="方正仿宋_GB2312" w:cs="Times New Roman"/>
          <w:snapToGrid w:val="0"/>
          <w:color w:val="000000"/>
          <w:kern w:val="0"/>
          <w:sz w:val="32"/>
          <w:szCs w:val="32"/>
          <w:lang w:val="en-US" w:eastAsia="zh-CN"/>
        </w:rPr>
        <w:t>M0</w:t>
      </w:r>
      <w:r>
        <w:rPr>
          <w:rFonts w:hint="eastAsia" w:ascii="Times New Roman" w:hAnsi="Times New Roman" w:eastAsia="方正仿宋_GB2312" w:cs="Times New Roman"/>
          <w:snapToGrid w:val="0"/>
          <w:color w:val="000000"/>
          <w:kern w:val="0"/>
          <w:sz w:val="32"/>
          <w:szCs w:val="32"/>
          <w:lang w:val="en-US" w:eastAsia="zh-CN"/>
        </w:rPr>
        <w:t>3</w:t>
      </w:r>
      <w:r>
        <w:rPr>
          <w:rFonts w:hint="default" w:ascii="方正仿宋_GB2312" w:hAnsi="方正仿宋_GB2312" w:eastAsia="方正仿宋_GB2312" w:cs="方正仿宋_GB2312"/>
          <w:snapToGrid w:val="0"/>
          <w:color w:val="000000"/>
          <w:kern w:val="0"/>
          <w:sz w:val="32"/>
          <w:szCs w:val="32"/>
          <w:lang w:val="en-US" w:eastAsia="zh-CN"/>
        </w:rPr>
        <w:t>（</w:t>
      </w:r>
      <w:r>
        <w:rPr>
          <w:rFonts w:hint="eastAsia" w:ascii="方正仿宋_GB2312" w:hAnsi="方正仿宋_GB2312" w:eastAsia="方正仿宋_GB2312" w:cs="方正仿宋_GB2312"/>
          <w:snapToGrid w:val="0"/>
          <w:color w:val="000000"/>
          <w:kern w:val="0"/>
          <w:sz w:val="32"/>
          <w:szCs w:val="32"/>
          <w:lang w:val="en-US" w:eastAsia="zh-CN"/>
        </w:rPr>
        <w:t>沙子原料</w:t>
      </w:r>
      <w:r>
        <w:rPr>
          <w:rFonts w:hint="eastAsia" w:ascii="Times New Roman" w:hAnsi="Times New Roman" w:eastAsia="方正仿宋_GB2312" w:cs="Times New Roman"/>
          <w:snapToGrid w:val="0"/>
          <w:color w:val="000000"/>
          <w:kern w:val="0"/>
          <w:sz w:val="32"/>
          <w:szCs w:val="32"/>
          <w:lang w:val="en-US" w:eastAsia="zh-CN"/>
        </w:rPr>
        <w:t>2</w:t>
      </w:r>
      <w:r>
        <w:rPr>
          <w:rFonts w:hint="eastAsia" w:ascii="方正仿宋_GB2312" w:hAnsi="方正仿宋_GB2312" w:eastAsia="方正仿宋_GB2312" w:cs="方正仿宋_GB2312"/>
          <w:snapToGrid w:val="0"/>
          <w:color w:val="000000"/>
          <w:kern w:val="0"/>
          <w:sz w:val="32"/>
          <w:szCs w:val="32"/>
          <w:lang w:val="en-US" w:eastAsia="zh-CN"/>
        </w:rPr>
        <w:t>号区</w:t>
      </w:r>
      <w:r>
        <w:rPr>
          <w:rFonts w:hint="default" w:ascii="方正仿宋_GB2312" w:hAnsi="方正仿宋_GB2312" w:eastAsia="方正仿宋_GB2312" w:cs="方正仿宋_GB2312"/>
          <w:snapToGrid w:val="0"/>
          <w:color w:val="000000"/>
          <w:kern w:val="0"/>
          <w:sz w:val="32"/>
          <w:szCs w:val="32"/>
          <w:lang w:val="en-US" w:eastAsia="zh-CN"/>
        </w:rPr>
        <w:t>）</w:t>
      </w:r>
      <w:r>
        <w:rPr>
          <w:rFonts w:hint="default" w:ascii="Times New Roman" w:hAnsi="Times New Roman" w:eastAsia="方正仿宋_GB2312" w:cs="Times New Roman"/>
          <w:snapToGrid w:val="0"/>
          <w:color w:val="000000"/>
          <w:kern w:val="0"/>
          <w:sz w:val="32"/>
          <w:szCs w:val="32"/>
          <w:lang w:val="en-US" w:eastAsia="zh-CN"/>
        </w:rPr>
        <w:t>*1</w:t>
      </w:r>
      <w:r>
        <w:rPr>
          <w:rFonts w:hint="default" w:ascii="方正仿宋_GB2312" w:hAnsi="方正仿宋_GB2312" w:eastAsia="方正仿宋_GB2312" w:cs="方正仿宋_GB2312"/>
          <w:snapToGrid w:val="0"/>
          <w:color w:val="000000"/>
          <w:kern w:val="0"/>
          <w:sz w:val="32"/>
          <w:szCs w:val="32"/>
          <w:lang w:val="en-US" w:eastAsia="zh-CN"/>
        </w:rPr>
        <w:t>、</w:t>
      </w:r>
      <w:r>
        <w:rPr>
          <w:rFonts w:hint="default" w:ascii="Times New Roman" w:hAnsi="Times New Roman" w:eastAsia="方正仿宋_GB2312" w:cs="Times New Roman"/>
          <w:snapToGrid w:val="0"/>
          <w:color w:val="000000"/>
          <w:kern w:val="0"/>
          <w:sz w:val="32"/>
          <w:szCs w:val="32"/>
          <w:lang w:val="en-US" w:eastAsia="zh-CN"/>
        </w:rPr>
        <w:t>M0</w:t>
      </w:r>
      <w:r>
        <w:rPr>
          <w:rFonts w:hint="eastAsia" w:ascii="Times New Roman" w:hAnsi="Times New Roman" w:eastAsia="方正仿宋_GB2312" w:cs="Times New Roman"/>
          <w:snapToGrid w:val="0"/>
          <w:color w:val="000000"/>
          <w:kern w:val="0"/>
          <w:sz w:val="32"/>
          <w:szCs w:val="32"/>
          <w:lang w:val="en-US" w:eastAsia="zh-CN"/>
        </w:rPr>
        <w:t>4</w:t>
      </w:r>
      <w:r>
        <w:rPr>
          <w:rFonts w:hint="default" w:ascii="方正仿宋_GB2312" w:hAnsi="方正仿宋_GB2312" w:eastAsia="方正仿宋_GB2312" w:cs="方正仿宋_GB2312"/>
          <w:snapToGrid w:val="0"/>
          <w:color w:val="000000"/>
          <w:kern w:val="0"/>
          <w:sz w:val="32"/>
          <w:szCs w:val="32"/>
          <w:lang w:val="en-US" w:eastAsia="zh-CN"/>
        </w:rPr>
        <w:t>（</w:t>
      </w:r>
      <w:r>
        <w:rPr>
          <w:rFonts w:hint="eastAsia" w:ascii="方正仿宋_GB2312" w:hAnsi="方正仿宋_GB2312" w:eastAsia="方正仿宋_GB2312" w:cs="方正仿宋_GB2312"/>
          <w:snapToGrid w:val="0"/>
          <w:color w:val="000000"/>
          <w:kern w:val="0"/>
          <w:sz w:val="32"/>
          <w:szCs w:val="32"/>
          <w:lang w:val="en-US" w:eastAsia="zh-CN"/>
        </w:rPr>
        <w:t>沙子原料</w:t>
      </w:r>
      <w:r>
        <w:rPr>
          <w:rFonts w:hint="eastAsia" w:ascii="Times New Roman" w:hAnsi="Times New Roman" w:eastAsia="方正仿宋_GB2312" w:cs="Times New Roman"/>
          <w:snapToGrid w:val="0"/>
          <w:color w:val="000000"/>
          <w:kern w:val="0"/>
          <w:sz w:val="32"/>
          <w:szCs w:val="32"/>
          <w:lang w:val="en-US" w:eastAsia="zh-CN"/>
        </w:rPr>
        <w:t>3</w:t>
      </w:r>
      <w:r>
        <w:rPr>
          <w:rFonts w:hint="eastAsia" w:ascii="方正仿宋_GB2312" w:hAnsi="方正仿宋_GB2312" w:eastAsia="方正仿宋_GB2312" w:cs="方正仿宋_GB2312"/>
          <w:snapToGrid w:val="0"/>
          <w:color w:val="000000"/>
          <w:kern w:val="0"/>
          <w:sz w:val="32"/>
          <w:szCs w:val="32"/>
          <w:lang w:val="en-US" w:eastAsia="zh-CN"/>
        </w:rPr>
        <w:t>号区</w:t>
      </w:r>
      <w:r>
        <w:rPr>
          <w:rFonts w:hint="default" w:ascii="方正仿宋_GB2312" w:hAnsi="方正仿宋_GB2312" w:eastAsia="方正仿宋_GB2312" w:cs="方正仿宋_GB2312"/>
          <w:snapToGrid w:val="0"/>
          <w:color w:val="000000"/>
          <w:kern w:val="0"/>
          <w:sz w:val="32"/>
          <w:szCs w:val="32"/>
          <w:lang w:val="en-US" w:eastAsia="zh-CN"/>
        </w:rPr>
        <w:t>）</w:t>
      </w:r>
      <w:r>
        <w:rPr>
          <w:rFonts w:hint="default" w:ascii="Times New Roman" w:hAnsi="Times New Roman" w:eastAsia="方正仿宋_GB2312" w:cs="Times New Roman"/>
          <w:snapToGrid w:val="0"/>
          <w:color w:val="000000"/>
          <w:kern w:val="0"/>
          <w:sz w:val="32"/>
          <w:szCs w:val="32"/>
          <w:lang w:val="en-US" w:eastAsia="zh-CN"/>
        </w:rPr>
        <w:t>*1</w:t>
      </w:r>
      <w:r>
        <w:rPr>
          <w:rFonts w:hint="default" w:ascii="方正仿宋_GB2312" w:hAnsi="方正仿宋_GB2312" w:eastAsia="方正仿宋_GB2312" w:cs="方正仿宋_GB2312"/>
          <w:snapToGrid w:val="0"/>
          <w:color w:val="000000"/>
          <w:kern w:val="0"/>
          <w:sz w:val="32"/>
          <w:szCs w:val="32"/>
          <w:lang w:val="en-US" w:eastAsia="zh-CN"/>
        </w:rPr>
        <w:t>、</w:t>
      </w:r>
      <w:r>
        <w:rPr>
          <w:rFonts w:hint="default" w:ascii="Times New Roman" w:hAnsi="Times New Roman" w:eastAsia="方正仿宋_GB2312" w:cs="Times New Roman"/>
          <w:snapToGrid w:val="0"/>
          <w:color w:val="000000"/>
          <w:kern w:val="0"/>
          <w:sz w:val="32"/>
          <w:szCs w:val="32"/>
          <w:lang w:val="en-US" w:eastAsia="zh-CN"/>
        </w:rPr>
        <w:t>M0</w:t>
      </w:r>
      <w:r>
        <w:rPr>
          <w:rFonts w:hint="eastAsia" w:ascii="Times New Roman" w:hAnsi="Times New Roman" w:eastAsia="方正仿宋_GB2312" w:cs="Times New Roman"/>
          <w:snapToGrid w:val="0"/>
          <w:color w:val="000000"/>
          <w:kern w:val="0"/>
          <w:sz w:val="32"/>
          <w:szCs w:val="32"/>
          <w:lang w:val="en-US" w:eastAsia="zh-CN"/>
        </w:rPr>
        <w:t>5</w:t>
      </w:r>
      <w:r>
        <w:rPr>
          <w:rFonts w:hint="default" w:ascii="方正仿宋_GB2312" w:hAnsi="方正仿宋_GB2312" w:eastAsia="方正仿宋_GB2312" w:cs="方正仿宋_GB2312"/>
          <w:snapToGrid w:val="0"/>
          <w:color w:val="000000"/>
          <w:kern w:val="0"/>
          <w:sz w:val="32"/>
          <w:szCs w:val="32"/>
          <w:lang w:val="en-US" w:eastAsia="zh-CN"/>
        </w:rPr>
        <w:t>（</w:t>
      </w:r>
      <w:r>
        <w:rPr>
          <w:rFonts w:hint="eastAsia" w:ascii="方正仿宋_GB2312" w:hAnsi="方正仿宋_GB2312" w:eastAsia="方正仿宋_GB2312" w:cs="方正仿宋_GB2312"/>
          <w:snapToGrid w:val="0"/>
          <w:color w:val="000000"/>
          <w:kern w:val="0"/>
          <w:sz w:val="32"/>
          <w:szCs w:val="32"/>
          <w:lang w:val="en-US" w:eastAsia="zh-CN"/>
        </w:rPr>
        <w:t>沙子原料</w:t>
      </w:r>
      <w:r>
        <w:rPr>
          <w:rFonts w:hint="eastAsia" w:ascii="Times New Roman" w:hAnsi="Times New Roman" w:eastAsia="方正仿宋_GB2312" w:cs="Times New Roman"/>
          <w:snapToGrid w:val="0"/>
          <w:color w:val="000000"/>
          <w:kern w:val="0"/>
          <w:sz w:val="32"/>
          <w:szCs w:val="32"/>
          <w:lang w:val="en-US" w:eastAsia="zh-CN"/>
        </w:rPr>
        <w:t>4</w:t>
      </w:r>
      <w:r>
        <w:rPr>
          <w:rFonts w:hint="eastAsia" w:ascii="方正仿宋_GB2312" w:hAnsi="方正仿宋_GB2312" w:eastAsia="方正仿宋_GB2312" w:cs="方正仿宋_GB2312"/>
          <w:snapToGrid w:val="0"/>
          <w:color w:val="000000"/>
          <w:kern w:val="0"/>
          <w:sz w:val="32"/>
          <w:szCs w:val="32"/>
          <w:lang w:val="en-US" w:eastAsia="zh-CN"/>
        </w:rPr>
        <w:t>号区</w:t>
      </w:r>
      <w:r>
        <w:rPr>
          <w:rFonts w:hint="default" w:ascii="方正仿宋_GB2312" w:hAnsi="方正仿宋_GB2312" w:eastAsia="方正仿宋_GB2312" w:cs="方正仿宋_GB2312"/>
          <w:snapToGrid w:val="0"/>
          <w:color w:val="000000"/>
          <w:kern w:val="0"/>
          <w:sz w:val="32"/>
          <w:szCs w:val="32"/>
          <w:lang w:val="en-US" w:eastAsia="zh-CN"/>
        </w:rPr>
        <w:t>）</w:t>
      </w:r>
      <w:r>
        <w:rPr>
          <w:rFonts w:hint="default" w:ascii="Times New Roman" w:hAnsi="Times New Roman" w:eastAsia="方正仿宋_GB2312" w:cs="Times New Roman"/>
          <w:snapToGrid w:val="0"/>
          <w:color w:val="000000"/>
          <w:kern w:val="0"/>
          <w:sz w:val="32"/>
          <w:szCs w:val="32"/>
          <w:lang w:val="en-US" w:eastAsia="zh-CN"/>
        </w:rPr>
        <w:t>*1</w:t>
      </w:r>
      <w:r>
        <w:rPr>
          <w:rFonts w:hint="eastAsia" w:ascii="方正仿宋_GB2312" w:hAnsi="方正仿宋_GB2312" w:eastAsia="方正仿宋_GB2312" w:cs="方正仿宋_GB2312"/>
          <w:snapToGrid w:val="0"/>
          <w:color w:val="000000"/>
          <w:kern w:val="0"/>
          <w:sz w:val="32"/>
          <w:szCs w:val="32"/>
          <w:lang w:val="en-US" w:eastAsia="zh-CN"/>
        </w:rPr>
        <w:t>。</w:t>
      </w:r>
      <w:r>
        <w:rPr>
          <w:rFonts w:hint="default" w:ascii="方正仿宋_GB2312" w:hAnsi="方正仿宋_GB2312" w:eastAsia="方正仿宋_GB2312" w:cs="方正仿宋_GB2312"/>
          <w:snapToGrid w:val="0"/>
          <w:color w:val="000000"/>
          <w:kern w:val="0"/>
          <w:sz w:val="32"/>
          <w:szCs w:val="32"/>
          <w:lang w:val="en-US" w:eastAsia="zh-CN"/>
        </w:rPr>
        <w:t>如图所示</w:t>
      </w:r>
      <w:r>
        <w:rPr>
          <w:rFonts w:hint="eastAsia" w:ascii="Times New Roman" w:hAnsi="Times New Roman" w:eastAsia="方正仿宋_GB2312" w:cs="Times New Roman"/>
          <w:snapToGrid w:val="0"/>
          <w:color w:val="000000"/>
          <w:kern w:val="0"/>
          <w:sz w:val="32"/>
          <w:szCs w:val="32"/>
          <w:lang w:val="en-US" w:eastAsia="zh-CN"/>
        </w:rPr>
        <w:t>4、5、6、7</w:t>
      </w:r>
      <w:r>
        <w:rPr>
          <w:rFonts w:hint="eastAsia" w:ascii="方正仿宋_GB2312" w:hAnsi="方正仿宋_GB2312" w:eastAsia="方正仿宋_GB2312" w:cs="方正仿宋_GB2312"/>
          <w:snapToGrid w:val="0"/>
          <w:color w:val="000000"/>
          <w:kern w:val="0"/>
          <w:sz w:val="32"/>
          <w:szCs w:val="32"/>
          <w:lang w:val="en-US" w:eastAsia="zh-CN"/>
        </w:rPr>
        <w:t>所示</w:t>
      </w:r>
      <w:r>
        <w:rPr>
          <w:rFonts w:hint="default" w:ascii="方正仿宋_GB2312" w:hAnsi="方正仿宋_GB2312" w:eastAsia="方正仿宋_GB2312" w:cs="方正仿宋_GB2312"/>
          <w:snapToGrid w:val="0"/>
          <w:color w:val="000000"/>
          <w:kern w:val="0"/>
          <w:sz w:val="32"/>
          <w:szCs w:val="32"/>
          <w:lang w:val="en-US" w:eastAsia="zh-CN"/>
        </w:rPr>
        <w:t>（此区域上有</w:t>
      </w:r>
      <w:r>
        <w:rPr>
          <w:rFonts w:hint="eastAsia" w:ascii="方正仿宋_GB2312" w:hAnsi="方正仿宋_GB2312" w:eastAsia="方正仿宋_GB2312" w:cs="方正仿宋_GB2312"/>
          <w:snapToGrid w:val="0"/>
          <w:color w:val="000000"/>
          <w:kern w:val="0"/>
          <w:sz w:val="32"/>
          <w:szCs w:val="32"/>
          <w:lang w:val="en-US" w:eastAsia="zh-CN"/>
        </w:rPr>
        <w:t>数字</w:t>
      </w:r>
      <w:r>
        <w:rPr>
          <w:rFonts w:hint="default" w:ascii="方正仿宋_GB2312" w:hAnsi="方正仿宋_GB2312" w:eastAsia="方正仿宋_GB2312" w:cs="方正仿宋_GB2312"/>
          <w:snapToGrid w:val="0"/>
          <w:color w:val="000000"/>
          <w:kern w:val="0"/>
          <w:sz w:val="32"/>
          <w:szCs w:val="32"/>
          <w:lang w:val="en-US" w:eastAsia="zh-CN"/>
        </w:rPr>
        <w:t>标识）。</w:t>
      </w:r>
    </w:p>
    <w:p w14:paraId="6A6B66E5">
      <w:pPr>
        <w:numPr>
          <w:ilvl w:val="0"/>
          <w:numId w:val="0"/>
        </w:numPr>
        <w:spacing w:line="360" w:lineRule="auto"/>
        <w:jc w:val="center"/>
        <w:rPr>
          <w:rFonts w:hint="default" w:ascii="仿宋" w:hAnsi="仿宋" w:eastAsia="仿宋" w:cs="仿宋"/>
          <w:b w:val="0"/>
          <w:bCs w:val="0"/>
          <w:sz w:val="24"/>
          <w:szCs w:val="24"/>
          <w:lang w:val="en-US" w:eastAsia="zh-CN"/>
        </w:rPr>
      </w:pPr>
      <w:r>
        <w:rPr>
          <w:rFonts w:hint="default" w:ascii="仿宋" w:hAnsi="仿宋" w:eastAsia="仿宋" w:cs="仿宋"/>
          <w:b w:val="0"/>
          <w:bCs w:val="0"/>
          <w:sz w:val="24"/>
          <w:szCs w:val="24"/>
          <w:lang w:val="en-US" w:eastAsia="zh-CN"/>
        </w:rPr>
        <w:drawing>
          <wp:inline distT="0" distB="0" distL="114300" distR="114300">
            <wp:extent cx="5266690" cy="1175385"/>
            <wp:effectExtent l="0" t="0" r="0" b="0"/>
            <wp:docPr id="1" name="图片 1" descr="二维码等竞赛素材_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二维码等竞赛素材_02(1)"/>
                    <pic:cNvPicPr>
                      <a:picLocks noChangeAspect="1"/>
                    </pic:cNvPicPr>
                  </pic:nvPicPr>
                  <pic:blipFill>
                    <a:blip r:embed="rId8"/>
                    <a:srcRect t="22546" b="37784"/>
                    <a:stretch>
                      <a:fillRect/>
                    </a:stretch>
                  </pic:blipFill>
                  <pic:spPr>
                    <a:xfrm>
                      <a:off x="0" y="0"/>
                      <a:ext cx="5266690" cy="1175385"/>
                    </a:xfrm>
                    <a:prstGeom prst="rect">
                      <a:avLst/>
                    </a:prstGeom>
                  </pic:spPr>
                </pic:pic>
              </a:graphicData>
            </a:graphic>
          </wp:inline>
        </w:drawing>
      </w:r>
    </w:p>
    <w:p w14:paraId="1FFB7BF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default" w:ascii="方正仿宋_GB2312" w:hAnsi="方正仿宋_GB2312" w:eastAsia="方正仿宋_GB2312" w:cs="方正仿宋_GB2312"/>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4.加热提纯区：</w:t>
      </w:r>
      <w:r>
        <w:rPr>
          <w:rFonts w:hint="default" w:ascii="方正仿宋_GB2312" w:hAnsi="方正仿宋_GB2312" w:eastAsia="方正仿宋_GB2312" w:cs="方正仿宋_GB2312"/>
          <w:snapToGrid w:val="0"/>
          <w:color w:val="000000"/>
          <w:kern w:val="0"/>
          <w:sz w:val="32"/>
          <w:szCs w:val="32"/>
          <w:lang w:val="en-US" w:eastAsia="zh-CN"/>
        </w:rPr>
        <w:t>场地中仅有</w:t>
      </w:r>
      <w:r>
        <w:rPr>
          <w:rFonts w:hint="default" w:ascii="Times New Roman" w:hAnsi="Times New Roman" w:eastAsia="方正仿宋_GB2312" w:cs="Times New Roman"/>
          <w:snapToGrid w:val="0"/>
          <w:color w:val="000000"/>
          <w:kern w:val="0"/>
          <w:sz w:val="32"/>
          <w:szCs w:val="32"/>
          <w:lang w:val="en-US" w:eastAsia="zh-CN"/>
        </w:rPr>
        <w:t>1</w:t>
      </w:r>
      <w:r>
        <w:rPr>
          <w:rFonts w:hint="default" w:ascii="方正仿宋_GB2312" w:hAnsi="方正仿宋_GB2312" w:eastAsia="方正仿宋_GB2312" w:cs="方正仿宋_GB2312"/>
          <w:snapToGrid w:val="0"/>
          <w:color w:val="000000"/>
          <w:kern w:val="0"/>
          <w:sz w:val="32"/>
          <w:szCs w:val="32"/>
          <w:lang w:val="en-US" w:eastAsia="zh-CN"/>
        </w:rPr>
        <w:t>个直径</w:t>
      </w:r>
      <w:r>
        <w:rPr>
          <w:rFonts w:hint="eastAsia" w:ascii="方正仿宋_GB2312" w:hAnsi="方正仿宋_GB2312" w:eastAsia="方正仿宋_GB2312" w:cs="方正仿宋_GB2312"/>
          <w:snapToGrid w:val="0"/>
          <w:color w:val="000000"/>
          <w:kern w:val="0"/>
          <w:sz w:val="32"/>
          <w:szCs w:val="32"/>
          <w:lang w:val="en-US" w:eastAsia="zh-CN"/>
        </w:rPr>
        <w:t>为</w:t>
      </w:r>
      <w:r>
        <w:rPr>
          <w:rFonts w:hint="default" w:ascii="Times New Roman" w:hAnsi="Times New Roman" w:eastAsia="方正仿宋_GB2312" w:cs="Times New Roman"/>
          <w:snapToGrid w:val="0"/>
          <w:color w:val="000000"/>
          <w:kern w:val="0"/>
          <w:sz w:val="32"/>
          <w:szCs w:val="32"/>
          <w:lang w:val="en-US" w:eastAsia="zh-CN"/>
        </w:rPr>
        <w:t>1</w:t>
      </w:r>
      <w:r>
        <w:rPr>
          <w:rFonts w:hint="eastAsia" w:ascii="Times New Roman" w:hAnsi="Times New Roman" w:eastAsia="方正仿宋_GB2312" w:cs="Times New Roman"/>
          <w:snapToGrid w:val="0"/>
          <w:color w:val="000000"/>
          <w:kern w:val="0"/>
          <w:sz w:val="32"/>
          <w:szCs w:val="32"/>
          <w:lang w:val="en-US" w:eastAsia="zh-CN"/>
        </w:rPr>
        <w:t>95</w:t>
      </w:r>
      <w:r>
        <w:rPr>
          <w:rFonts w:hint="default" w:ascii="Times New Roman" w:hAnsi="Times New Roman" w:eastAsia="方正仿宋_GB2312" w:cs="Times New Roman"/>
          <w:snapToGrid w:val="0"/>
          <w:color w:val="000000"/>
          <w:kern w:val="0"/>
          <w:sz w:val="32"/>
          <w:szCs w:val="32"/>
          <w:lang w:val="en-US" w:eastAsia="zh-CN"/>
        </w:rPr>
        <w:t>mm</w:t>
      </w:r>
      <w:r>
        <w:rPr>
          <w:rFonts w:hint="default" w:ascii="方正仿宋_GB2312" w:hAnsi="方正仿宋_GB2312" w:eastAsia="方正仿宋_GB2312" w:cs="方正仿宋_GB2312"/>
          <w:snapToGrid w:val="0"/>
          <w:color w:val="000000"/>
          <w:kern w:val="0"/>
          <w:sz w:val="32"/>
          <w:szCs w:val="32"/>
          <w:lang w:val="en-US" w:eastAsia="zh-CN"/>
        </w:rPr>
        <w:t>圆形区域，</w:t>
      </w:r>
      <w:r>
        <w:rPr>
          <w:rFonts w:hint="eastAsia" w:ascii="方正仿宋_GB2312" w:hAnsi="方正仿宋_GB2312" w:eastAsia="方正仿宋_GB2312" w:cs="方正仿宋_GB2312"/>
          <w:snapToGrid w:val="0"/>
          <w:color w:val="000000"/>
          <w:kern w:val="0"/>
          <w:sz w:val="32"/>
          <w:szCs w:val="32"/>
          <w:lang w:val="en-US" w:eastAsia="zh-CN"/>
        </w:rPr>
        <w:t>表示为</w:t>
      </w:r>
      <w:r>
        <w:rPr>
          <w:rFonts w:hint="eastAsia" w:ascii="Times New Roman" w:hAnsi="Times New Roman" w:eastAsia="方正仿宋_GB2312" w:cs="Times New Roman"/>
          <w:snapToGrid w:val="0"/>
          <w:color w:val="000000"/>
          <w:kern w:val="0"/>
          <w:sz w:val="32"/>
          <w:szCs w:val="32"/>
          <w:lang w:val="en-US" w:eastAsia="zh-CN"/>
        </w:rPr>
        <w:t>M06</w:t>
      </w:r>
      <w:r>
        <w:rPr>
          <w:rFonts w:hint="eastAsia" w:ascii="方正仿宋_GB2312" w:hAnsi="方正仿宋_GB2312" w:eastAsia="方正仿宋_GB2312" w:cs="方正仿宋_GB2312"/>
          <w:snapToGrid w:val="0"/>
          <w:color w:val="000000"/>
          <w:kern w:val="0"/>
          <w:sz w:val="32"/>
          <w:szCs w:val="32"/>
          <w:lang w:val="en-US" w:eastAsia="zh-CN"/>
        </w:rPr>
        <w:t>（加热提纯区），</w:t>
      </w:r>
      <w:r>
        <w:rPr>
          <w:rFonts w:hint="default" w:ascii="方正仿宋_GB2312" w:hAnsi="方正仿宋_GB2312" w:eastAsia="方正仿宋_GB2312" w:cs="方正仿宋_GB2312"/>
          <w:snapToGrid w:val="0"/>
          <w:color w:val="000000"/>
          <w:kern w:val="0"/>
          <w:sz w:val="32"/>
          <w:szCs w:val="32"/>
          <w:lang w:val="en-US" w:eastAsia="zh-CN"/>
        </w:rPr>
        <w:t>如图</w:t>
      </w:r>
      <w:r>
        <w:rPr>
          <w:rFonts w:hint="eastAsia" w:ascii="Times New Roman" w:hAnsi="Times New Roman" w:eastAsia="方正仿宋_GB2312" w:cs="Times New Roman"/>
          <w:snapToGrid w:val="0"/>
          <w:color w:val="000000"/>
          <w:kern w:val="0"/>
          <w:sz w:val="32"/>
          <w:szCs w:val="32"/>
          <w:lang w:val="en-US" w:eastAsia="zh-CN"/>
        </w:rPr>
        <w:t>8</w:t>
      </w:r>
      <w:r>
        <w:rPr>
          <w:rFonts w:hint="default" w:ascii="方正仿宋_GB2312" w:hAnsi="方正仿宋_GB2312" w:eastAsia="方正仿宋_GB2312" w:cs="方正仿宋_GB2312"/>
          <w:snapToGrid w:val="0"/>
          <w:color w:val="000000"/>
          <w:kern w:val="0"/>
          <w:sz w:val="32"/>
          <w:szCs w:val="32"/>
          <w:lang w:val="en-US" w:eastAsia="zh-CN"/>
        </w:rPr>
        <w:t>所示（此区域上有文字标识）。</w:t>
      </w:r>
    </w:p>
    <w:p w14:paraId="08AA6B5B">
      <w:pPr>
        <w:numPr>
          <w:ilvl w:val="0"/>
          <w:numId w:val="0"/>
        </w:numPr>
        <w:spacing w:line="360" w:lineRule="auto"/>
        <w:jc w:val="center"/>
      </w:pPr>
      <w:r>
        <w:drawing>
          <wp:inline distT="0" distB="0" distL="114300" distR="114300">
            <wp:extent cx="1057910" cy="1050925"/>
            <wp:effectExtent l="0" t="0" r="8890" b="15875"/>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9"/>
                    <a:stretch>
                      <a:fillRect/>
                    </a:stretch>
                  </pic:blipFill>
                  <pic:spPr>
                    <a:xfrm>
                      <a:off x="0" y="0"/>
                      <a:ext cx="1057910" cy="1050925"/>
                    </a:xfrm>
                    <a:prstGeom prst="rect">
                      <a:avLst/>
                    </a:prstGeom>
                    <a:noFill/>
                    <a:ln>
                      <a:noFill/>
                    </a:ln>
                  </pic:spPr>
                </pic:pic>
              </a:graphicData>
            </a:graphic>
          </wp:inline>
        </w:drawing>
      </w:r>
    </w:p>
    <w:p w14:paraId="0EA5CA27">
      <w:pPr>
        <w:numPr>
          <w:ilvl w:val="0"/>
          <w:numId w:val="0"/>
        </w:numPr>
        <w:spacing w:line="360" w:lineRule="auto"/>
        <w:jc w:val="center"/>
        <w:rPr>
          <w:rFonts w:hint="eastAsia"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图8 M06:加热提纯区</w:t>
      </w:r>
    </w:p>
    <w:p w14:paraId="6061353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default" w:ascii="方正仿宋_GB2312" w:hAnsi="方正仿宋_GB2312" w:eastAsia="方正仿宋_GB2312" w:cs="方正仿宋_GB2312"/>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5.芯片设计区：</w:t>
      </w:r>
      <w:r>
        <w:rPr>
          <w:rFonts w:hint="default" w:ascii="方正仿宋_GB2312" w:hAnsi="方正仿宋_GB2312" w:eastAsia="方正仿宋_GB2312" w:cs="方正仿宋_GB2312"/>
          <w:snapToGrid w:val="0"/>
          <w:color w:val="000000"/>
          <w:kern w:val="0"/>
          <w:sz w:val="32"/>
          <w:szCs w:val="32"/>
          <w:lang w:val="en-US" w:eastAsia="zh-CN"/>
        </w:rPr>
        <w:t>场地中有</w:t>
      </w:r>
      <w:r>
        <w:rPr>
          <w:rFonts w:hint="default" w:ascii="Times New Roman" w:hAnsi="Times New Roman" w:eastAsia="方正仿宋_GB2312" w:cs="Times New Roman"/>
          <w:snapToGrid w:val="0"/>
          <w:color w:val="000000"/>
          <w:kern w:val="0"/>
          <w:sz w:val="32"/>
          <w:szCs w:val="32"/>
          <w:lang w:val="en-US" w:eastAsia="zh-CN"/>
        </w:rPr>
        <w:t>1</w:t>
      </w:r>
      <w:r>
        <w:rPr>
          <w:rFonts w:hint="default" w:ascii="方正仿宋_GB2312" w:hAnsi="方正仿宋_GB2312" w:eastAsia="方正仿宋_GB2312" w:cs="方正仿宋_GB2312"/>
          <w:snapToGrid w:val="0"/>
          <w:color w:val="000000"/>
          <w:kern w:val="0"/>
          <w:sz w:val="32"/>
          <w:szCs w:val="32"/>
          <w:lang w:val="en-US" w:eastAsia="zh-CN"/>
        </w:rPr>
        <w:t>个</w:t>
      </w:r>
      <w:r>
        <w:rPr>
          <w:rFonts w:hint="eastAsia" w:ascii="方正仿宋_GB2312" w:hAnsi="方正仿宋_GB2312" w:eastAsia="方正仿宋_GB2312" w:cs="方正仿宋_GB2312"/>
          <w:snapToGrid w:val="0"/>
          <w:color w:val="000000"/>
          <w:kern w:val="0"/>
          <w:sz w:val="32"/>
          <w:szCs w:val="32"/>
          <w:lang w:val="en-US" w:eastAsia="zh-CN"/>
        </w:rPr>
        <w:t>长</w:t>
      </w:r>
      <w:r>
        <w:rPr>
          <w:rFonts w:hint="eastAsia" w:ascii="Times New Roman" w:hAnsi="Times New Roman" w:eastAsia="方正仿宋_GB2312" w:cs="Times New Roman"/>
          <w:snapToGrid w:val="0"/>
          <w:color w:val="000000"/>
          <w:kern w:val="0"/>
          <w:sz w:val="32"/>
          <w:szCs w:val="32"/>
          <w:lang w:val="en-US" w:eastAsia="zh-CN"/>
        </w:rPr>
        <w:t>245mm</w:t>
      </w:r>
      <w:r>
        <w:rPr>
          <w:rFonts w:hint="default" w:ascii="Times New Roman" w:hAnsi="Times New Roman" w:eastAsia="方正仿宋_GB2312" w:cs="Times New Roman"/>
          <w:snapToGrid w:val="0"/>
          <w:color w:val="000000"/>
          <w:kern w:val="0"/>
          <w:sz w:val="32"/>
          <w:szCs w:val="32"/>
          <w:lang w:val="en-US" w:eastAsia="zh-CN"/>
        </w:rPr>
        <w:t>*</w:t>
      </w:r>
      <w:r>
        <w:rPr>
          <w:rFonts w:hint="eastAsia" w:ascii="方正仿宋_GB2312" w:hAnsi="方正仿宋_GB2312" w:eastAsia="方正仿宋_GB2312" w:cs="方正仿宋_GB2312"/>
          <w:snapToGrid w:val="0"/>
          <w:color w:val="000000"/>
          <w:kern w:val="0"/>
          <w:sz w:val="32"/>
          <w:szCs w:val="32"/>
          <w:lang w:val="en-US" w:eastAsia="zh-CN"/>
        </w:rPr>
        <w:t>宽</w:t>
      </w:r>
      <w:r>
        <w:rPr>
          <w:rFonts w:hint="eastAsia" w:ascii="Times New Roman" w:hAnsi="Times New Roman" w:eastAsia="方正仿宋_GB2312" w:cs="Times New Roman"/>
          <w:snapToGrid w:val="0"/>
          <w:color w:val="000000"/>
          <w:kern w:val="0"/>
          <w:sz w:val="32"/>
          <w:szCs w:val="32"/>
          <w:lang w:val="en-US" w:eastAsia="zh-CN"/>
        </w:rPr>
        <w:t>194mm</w:t>
      </w:r>
      <w:r>
        <w:rPr>
          <w:rFonts w:hint="default" w:ascii="方正仿宋_GB2312" w:hAnsi="方正仿宋_GB2312" w:eastAsia="方正仿宋_GB2312" w:cs="方正仿宋_GB2312"/>
          <w:snapToGrid w:val="0"/>
          <w:color w:val="000000"/>
          <w:kern w:val="0"/>
          <w:sz w:val="32"/>
          <w:szCs w:val="32"/>
          <w:lang w:val="en-US" w:eastAsia="zh-CN"/>
        </w:rPr>
        <w:t>区域，</w:t>
      </w:r>
      <w:r>
        <w:rPr>
          <w:rFonts w:hint="eastAsia" w:ascii="方正仿宋_GB2312" w:hAnsi="方正仿宋_GB2312" w:eastAsia="方正仿宋_GB2312" w:cs="方正仿宋_GB2312"/>
          <w:snapToGrid w:val="0"/>
          <w:color w:val="000000"/>
          <w:kern w:val="0"/>
          <w:sz w:val="32"/>
          <w:szCs w:val="32"/>
          <w:lang w:val="en-US" w:eastAsia="zh-CN"/>
        </w:rPr>
        <w:t>表示为</w:t>
      </w:r>
      <w:r>
        <w:rPr>
          <w:rFonts w:hint="eastAsia" w:ascii="Times New Roman" w:hAnsi="Times New Roman" w:eastAsia="方正仿宋_GB2312" w:cs="Times New Roman"/>
          <w:snapToGrid w:val="0"/>
          <w:color w:val="000000"/>
          <w:kern w:val="0"/>
          <w:sz w:val="32"/>
          <w:szCs w:val="32"/>
          <w:lang w:val="en-US" w:eastAsia="zh-CN"/>
        </w:rPr>
        <w:t>M07</w:t>
      </w:r>
      <w:r>
        <w:rPr>
          <w:rFonts w:hint="eastAsia" w:ascii="方正仿宋_GB2312" w:hAnsi="方正仿宋_GB2312" w:eastAsia="方正仿宋_GB2312" w:cs="方正仿宋_GB2312"/>
          <w:snapToGrid w:val="0"/>
          <w:color w:val="000000"/>
          <w:kern w:val="0"/>
          <w:sz w:val="32"/>
          <w:szCs w:val="32"/>
          <w:lang w:val="en-US" w:eastAsia="zh-CN"/>
        </w:rPr>
        <w:t>（芯片设计区），</w:t>
      </w:r>
      <w:r>
        <w:rPr>
          <w:rFonts w:hint="default" w:ascii="方正仿宋_GB2312" w:hAnsi="方正仿宋_GB2312" w:eastAsia="方正仿宋_GB2312" w:cs="方正仿宋_GB2312"/>
          <w:snapToGrid w:val="0"/>
          <w:color w:val="000000"/>
          <w:kern w:val="0"/>
          <w:sz w:val="32"/>
          <w:szCs w:val="32"/>
          <w:lang w:val="en-US" w:eastAsia="zh-CN"/>
        </w:rPr>
        <w:t>如图</w:t>
      </w:r>
      <w:r>
        <w:rPr>
          <w:rFonts w:hint="eastAsia" w:ascii="Times New Roman" w:hAnsi="Times New Roman" w:eastAsia="方正仿宋_GB2312" w:cs="Times New Roman"/>
          <w:snapToGrid w:val="0"/>
          <w:color w:val="000000"/>
          <w:kern w:val="0"/>
          <w:sz w:val="32"/>
          <w:szCs w:val="32"/>
          <w:lang w:val="en-US" w:eastAsia="zh-CN"/>
        </w:rPr>
        <w:t>9</w:t>
      </w:r>
      <w:r>
        <w:rPr>
          <w:rFonts w:hint="default" w:ascii="方正仿宋_GB2312" w:hAnsi="方正仿宋_GB2312" w:eastAsia="方正仿宋_GB2312" w:cs="方正仿宋_GB2312"/>
          <w:snapToGrid w:val="0"/>
          <w:color w:val="000000"/>
          <w:kern w:val="0"/>
          <w:sz w:val="32"/>
          <w:szCs w:val="32"/>
          <w:lang w:val="en-US" w:eastAsia="zh-CN"/>
        </w:rPr>
        <w:t>所示（此区域上有文字标识）。</w:t>
      </w:r>
    </w:p>
    <w:p w14:paraId="39AA564C">
      <w:pPr>
        <w:numPr>
          <w:ilvl w:val="0"/>
          <w:numId w:val="0"/>
        </w:numPr>
        <w:spacing w:line="360" w:lineRule="auto"/>
        <w:jc w:val="center"/>
      </w:pPr>
      <w:r>
        <w:drawing>
          <wp:inline distT="0" distB="0" distL="114300" distR="114300">
            <wp:extent cx="1496060" cy="1184910"/>
            <wp:effectExtent l="0" t="0" r="8890" b="15240"/>
            <wp:docPr id="1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
                    <pic:cNvPicPr>
                      <a:picLocks noChangeAspect="1"/>
                    </pic:cNvPicPr>
                  </pic:nvPicPr>
                  <pic:blipFill>
                    <a:blip r:embed="rId10"/>
                    <a:stretch>
                      <a:fillRect/>
                    </a:stretch>
                  </pic:blipFill>
                  <pic:spPr>
                    <a:xfrm>
                      <a:off x="0" y="0"/>
                      <a:ext cx="1496060" cy="1184910"/>
                    </a:xfrm>
                    <a:prstGeom prst="rect">
                      <a:avLst/>
                    </a:prstGeom>
                    <a:noFill/>
                    <a:ln>
                      <a:noFill/>
                    </a:ln>
                  </pic:spPr>
                </pic:pic>
              </a:graphicData>
            </a:graphic>
          </wp:inline>
        </w:drawing>
      </w:r>
    </w:p>
    <w:p w14:paraId="62F9A5A1">
      <w:pPr>
        <w:numPr>
          <w:ilvl w:val="0"/>
          <w:numId w:val="0"/>
        </w:numPr>
        <w:spacing w:line="360" w:lineRule="auto"/>
        <w:jc w:val="center"/>
        <w:rPr>
          <w:rFonts w:hint="eastAsia"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图9 M07：芯片设计区</w:t>
      </w:r>
    </w:p>
    <w:p w14:paraId="7AC2275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default" w:ascii="方正仿宋_GB2312" w:hAnsi="方正仿宋_GB2312" w:eastAsia="方正仿宋_GB2312" w:cs="方正仿宋_GB2312"/>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6.光刻蚀刻区：</w:t>
      </w:r>
      <w:r>
        <w:rPr>
          <w:rFonts w:hint="default" w:ascii="方正仿宋_GB2312" w:hAnsi="方正仿宋_GB2312" w:eastAsia="方正仿宋_GB2312" w:cs="方正仿宋_GB2312"/>
          <w:snapToGrid w:val="0"/>
          <w:color w:val="000000"/>
          <w:kern w:val="0"/>
          <w:sz w:val="32"/>
          <w:szCs w:val="32"/>
          <w:lang w:val="en-US" w:eastAsia="zh-CN"/>
        </w:rPr>
        <w:t>场地中有</w:t>
      </w:r>
      <w:r>
        <w:rPr>
          <w:rFonts w:hint="default" w:ascii="Times New Roman" w:hAnsi="Times New Roman" w:eastAsia="方正仿宋_GB2312" w:cs="Times New Roman"/>
          <w:snapToGrid w:val="0"/>
          <w:color w:val="000000"/>
          <w:kern w:val="0"/>
          <w:sz w:val="32"/>
          <w:szCs w:val="32"/>
          <w:lang w:val="en-US" w:eastAsia="zh-CN"/>
        </w:rPr>
        <w:t>1</w:t>
      </w:r>
      <w:r>
        <w:rPr>
          <w:rFonts w:hint="default" w:ascii="方正仿宋_GB2312" w:hAnsi="方正仿宋_GB2312" w:eastAsia="方正仿宋_GB2312" w:cs="方正仿宋_GB2312"/>
          <w:snapToGrid w:val="0"/>
          <w:color w:val="000000"/>
          <w:kern w:val="0"/>
          <w:sz w:val="32"/>
          <w:szCs w:val="32"/>
          <w:lang w:val="en-US" w:eastAsia="zh-CN"/>
        </w:rPr>
        <w:t>个长</w:t>
      </w:r>
      <w:r>
        <w:rPr>
          <w:rFonts w:hint="default" w:ascii="Times New Roman" w:hAnsi="Times New Roman" w:eastAsia="方正仿宋_GB2312" w:cs="Times New Roman"/>
          <w:snapToGrid w:val="0"/>
          <w:color w:val="000000"/>
          <w:kern w:val="0"/>
          <w:sz w:val="32"/>
          <w:szCs w:val="32"/>
          <w:lang w:val="en-US" w:eastAsia="zh-CN"/>
        </w:rPr>
        <w:t>245mm*</w:t>
      </w:r>
      <w:r>
        <w:rPr>
          <w:rFonts w:hint="default" w:ascii="方正仿宋_GB2312" w:hAnsi="方正仿宋_GB2312" w:eastAsia="方正仿宋_GB2312" w:cs="方正仿宋_GB2312"/>
          <w:snapToGrid w:val="0"/>
          <w:color w:val="000000"/>
          <w:kern w:val="0"/>
          <w:sz w:val="32"/>
          <w:szCs w:val="32"/>
          <w:lang w:val="en-US" w:eastAsia="zh-CN"/>
        </w:rPr>
        <w:t>宽</w:t>
      </w:r>
      <w:r>
        <w:rPr>
          <w:rFonts w:hint="default" w:ascii="Times New Roman" w:hAnsi="Times New Roman" w:eastAsia="方正仿宋_GB2312" w:cs="Times New Roman"/>
          <w:snapToGrid w:val="0"/>
          <w:color w:val="000000"/>
          <w:kern w:val="0"/>
          <w:sz w:val="32"/>
          <w:szCs w:val="32"/>
          <w:lang w:val="en-US" w:eastAsia="zh-CN"/>
        </w:rPr>
        <w:t>194mm</w:t>
      </w:r>
      <w:r>
        <w:rPr>
          <w:rFonts w:hint="default" w:ascii="方正仿宋_GB2312" w:hAnsi="方正仿宋_GB2312" w:eastAsia="方正仿宋_GB2312" w:cs="方正仿宋_GB2312"/>
          <w:snapToGrid w:val="0"/>
          <w:color w:val="000000"/>
          <w:kern w:val="0"/>
          <w:sz w:val="32"/>
          <w:szCs w:val="32"/>
          <w:lang w:val="en-US" w:eastAsia="zh-CN"/>
        </w:rPr>
        <w:t>区域，</w:t>
      </w:r>
      <w:r>
        <w:rPr>
          <w:rFonts w:hint="eastAsia" w:ascii="方正仿宋_GB2312" w:hAnsi="方正仿宋_GB2312" w:eastAsia="方正仿宋_GB2312" w:cs="方正仿宋_GB2312"/>
          <w:snapToGrid w:val="0"/>
          <w:color w:val="000000"/>
          <w:kern w:val="0"/>
          <w:sz w:val="32"/>
          <w:szCs w:val="32"/>
          <w:lang w:val="en-US" w:eastAsia="zh-CN"/>
        </w:rPr>
        <w:t>表示为</w:t>
      </w:r>
      <w:r>
        <w:rPr>
          <w:rFonts w:hint="eastAsia" w:ascii="Times New Roman" w:hAnsi="Times New Roman" w:eastAsia="方正仿宋_GB2312" w:cs="Times New Roman"/>
          <w:snapToGrid w:val="0"/>
          <w:color w:val="000000"/>
          <w:kern w:val="0"/>
          <w:sz w:val="32"/>
          <w:szCs w:val="32"/>
          <w:lang w:val="en-US" w:eastAsia="zh-CN"/>
        </w:rPr>
        <w:t>M08</w:t>
      </w:r>
      <w:r>
        <w:rPr>
          <w:rFonts w:hint="eastAsia" w:ascii="方正仿宋_GB2312" w:hAnsi="方正仿宋_GB2312" w:eastAsia="方正仿宋_GB2312" w:cs="方正仿宋_GB2312"/>
          <w:snapToGrid w:val="0"/>
          <w:color w:val="000000"/>
          <w:kern w:val="0"/>
          <w:sz w:val="32"/>
          <w:szCs w:val="32"/>
          <w:lang w:val="en-US" w:eastAsia="zh-CN"/>
        </w:rPr>
        <w:t>（光刻蚀刻区），</w:t>
      </w:r>
      <w:r>
        <w:rPr>
          <w:rFonts w:hint="default" w:ascii="方正仿宋_GB2312" w:hAnsi="方正仿宋_GB2312" w:eastAsia="方正仿宋_GB2312" w:cs="方正仿宋_GB2312"/>
          <w:snapToGrid w:val="0"/>
          <w:color w:val="000000"/>
          <w:kern w:val="0"/>
          <w:sz w:val="32"/>
          <w:szCs w:val="32"/>
          <w:lang w:val="en-US" w:eastAsia="zh-CN"/>
        </w:rPr>
        <w:t>如图</w:t>
      </w:r>
      <w:r>
        <w:rPr>
          <w:rFonts w:hint="eastAsia" w:ascii="Times New Roman" w:hAnsi="Times New Roman" w:eastAsia="方正仿宋_GB2312" w:cs="Times New Roman"/>
          <w:snapToGrid w:val="0"/>
          <w:color w:val="000000"/>
          <w:kern w:val="0"/>
          <w:sz w:val="32"/>
          <w:szCs w:val="32"/>
          <w:lang w:val="en-US" w:eastAsia="zh-CN"/>
        </w:rPr>
        <w:t>10</w:t>
      </w:r>
      <w:r>
        <w:rPr>
          <w:rFonts w:hint="default" w:ascii="方正仿宋_GB2312" w:hAnsi="方正仿宋_GB2312" w:eastAsia="方正仿宋_GB2312" w:cs="方正仿宋_GB2312"/>
          <w:snapToGrid w:val="0"/>
          <w:color w:val="000000"/>
          <w:kern w:val="0"/>
          <w:sz w:val="32"/>
          <w:szCs w:val="32"/>
          <w:lang w:val="en-US" w:eastAsia="zh-CN"/>
        </w:rPr>
        <w:t>所示（此区域上有文字标识）。</w:t>
      </w:r>
    </w:p>
    <w:p w14:paraId="264A3A38">
      <w:pPr>
        <w:numPr>
          <w:ilvl w:val="0"/>
          <w:numId w:val="0"/>
        </w:numPr>
        <w:spacing w:line="360" w:lineRule="auto"/>
        <w:jc w:val="center"/>
      </w:pPr>
      <w:r>
        <w:drawing>
          <wp:inline distT="0" distB="0" distL="114300" distR="114300">
            <wp:extent cx="1497330" cy="1176020"/>
            <wp:effectExtent l="0" t="0" r="7620" b="508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pic:cNvPicPr>
                      <a:picLocks noChangeAspect="1"/>
                    </pic:cNvPicPr>
                  </pic:nvPicPr>
                  <pic:blipFill>
                    <a:blip r:embed="rId11"/>
                    <a:stretch>
                      <a:fillRect/>
                    </a:stretch>
                  </pic:blipFill>
                  <pic:spPr>
                    <a:xfrm>
                      <a:off x="0" y="0"/>
                      <a:ext cx="1497330" cy="1176020"/>
                    </a:xfrm>
                    <a:prstGeom prst="rect">
                      <a:avLst/>
                    </a:prstGeom>
                    <a:noFill/>
                    <a:ln>
                      <a:noFill/>
                    </a:ln>
                  </pic:spPr>
                </pic:pic>
              </a:graphicData>
            </a:graphic>
          </wp:inline>
        </w:drawing>
      </w:r>
    </w:p>
    <w:p w14:paraId="569CFCCE">
      <w:pPr>
        <w:numPr>
          <w:ilvl w:val="0"/>
          <w:numId w:val="0"/>
        </w:numPr>
        <w:spacing w:line="360" w:lineRule="auto"/>
        <w:jc w:val="center"/>
        <w:rPr>
          <w:rFonts w:hint="eastAsia"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图10 M08:光刻蚀刻区</w:t>
      </w:r>
    </w:p>
    <w:p w14:paraId="15AD9AA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default" w:ascii="方正仿宋_GB2312" w:hAnsi="方正仿宋_GB2312" w:eastAsia="方正仿宋_GB2312" w:cs="方正仿宋_GB2312"/>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7.掺杂互连区：</w:t>
      </w:r>
      <w:r>
        <w:rPr>
          <w:rFonts w:hint="default" w:ascii="方正仿宋_GB2312" w:hAnsi="方正仿宋_GB2312" w:eastAsia="方正仿宋_GB2312" w:cs="方正仿宋_GB2312"/>
          <w:snapToGrid w:val="0"/>
          <w:color w:val="000000"/>
          <w:kern w:val="0"/>
          <w:sz w:val="32"/>
          <w:szCs w:val="32"/>
          <w:lang w:val="en-US" w:eastAsia="zh-CN"/>
        </w:rPr>
        <w:t>场地中有</w:t>
      </w:r>
      <w:r>
        <w:rPr>
          <w:rFonts w:hint="default" w:ascii="Times New Roman" w:hAnsi="Times New Roman" w:eastAsia="方正仿宋_GB2312" w:cs="Times New Roman"/>
          <w:snapToGrid w:val="0"/>
          <w:color w:val="000000"/>
          <w:kern w:val="0"/>
          <w:sz w:val="32"/>
          <w:szCs w:val="32"/>
          <w:lang w:val="en-US" w:eastAsia="zh-CN"/>
        </w:rPr>
        <w:t>1</w:t>
      </w:r>
      <w:r>
        <w:rPr>
          <w:rFonts w:hint="default" w:ascii="方正仿宋_GB2312" w:hAnsi="方正仿宋_GB2312" w:eastAsia="方正仿宋_GB2312" w:cs="方正仿宋_GB2312"/>
          <w:snapToGrid w:val="0"/>
          <w:color w:val="000000"/>
          <w:kern w:val="0"/>
          <w:sz w:val="32"/>
          <w:szCs w:val="32"/>
          <w:lang w:val="en-US" w:eastAsia="zh-CN"/>
        </w:rPr>
        <w:t>个长</w:t>
      </w:r>
      <w:r>
        <w:rPr>
          <w:rFonts w:hint="default" w:ascii="Times New Roman" w:hAnsi="Times New Roman" w:eastAsia="方正仿宋_GB2312" w:cs="Times New Roman"/>
          <w:b w:val="0"/>
          <w:bCs w:val="0"/>
          <w:snapToGrid w:val="0"/>
          <w:color w:val="000000"/>
          <w:kern w:val="0"/>
          <w:sz w:val="32"/>
          <w:szCs w:val="32"/>
          <w:lang w:val="en-US" w:eastAsia="zh-CN"/>
        </w:rPr>
        <w:t>245mm*</w:t>
      </w:r>
      <w:r>
        <w:rPr>
          <w:rFonts w:hint="default" w:ascii="方正仿宋_GB2312" w:hAnsi="方正仿宋_GB2312" w:eastAsia="方正仿宋_GB2312" w:cs="方正仿宋_GB2312"/>
          <w:snapToGrid w:val="0"/>
          <w:color w:val="000000"/>
          <w:kern w:val="0"/>
          <w:sz w:val="32"/>
          <w:szCs w:val="32"/>
          <w:lang w:val="en-US" w:eastAsia="zh-CN"/>
        </w:rPr>
        <w:t>宽</w:t>
      </w:r>
      <w:r>
        <w:rPr>
          <w:rFonts w:hint="default" w:ascii="Times New Roman" w:hAnsi="Times New Roman" w:eastAsia="方正仿宋_GB2312" w:cs="Times New Roman"/>
          <w:b w:val="0"/>
          <w:bCs w:val="0"/>
          <w:snapToGrid w:val="0"/>
          <w:color w:val="000000"/>
          <w:kern w:val="0"/>
          <w:sz w:val="32"/>
          <w:szCs w:val="32"/>
          <w:lang w:val="en-US" w:eastAsia="zh-CN"/>
        </w:rPr>
        <w:t>194mm</w:t>
      </w:r>
      <w:r>
        <w:rPr>
          <w:rFonts w:hint="default" w:ascii="方正仿宋_GB2312" w:hAnsi="方正仿宋_GB2312" w:eastAsia="方正仿宋_GB2312" w:cs="方正仿宋_GB2312"/>
          <w:snapToGrid w:val="0"/>
          <w:color w:val="000000"/>
          <w:kern w:val="0"/>
          <w:sz w:val="32"/>
          <w:szCs w:val="32"/>
          <w:lang w:val="en-US" w:eastAsia="zh-CN"/>
        </w:rPr>
        <w:t>区域，</w:t>
      </w:r>
      <w:r>
        <w:rPr>
          <w:rFonts w:hint="eastAsia" w:ascii="方正仿宋_GB2312" w:hAnsi="方正仿宋_GB2312" w:eastAsia="方正仿宋_GB2312" w:cs="方正仿宋_GB2312"/>
          <w:snapToGrid w:val="0"/>
          <w:color w:val="000000"/>
          <w:kern w:val="0"/>
          <w:sz w:val="32"/>
          <w:szCs w:val="32"/>
          <w:lang w:val="en-US" w:eastAsia="zh-CN"/>
        </w:rPr>
        <w:t>表示为</w:t>
      </w:r>
      <w:r>
        <w:rPr>
          <w:rFonts w:hint="eastAsia" w:ascii="Times New Roman" w:hAnsi="Times New Roman" w:eastAsia="方正仿宋_GB2312" w:cs="Times New Roman"/>
          <w:b w:val="0"/>
          <w:bCs w:val="0"/>
          <w:snapToGrid w:val="0"/>
          <w:color w:val="000000"/>
          <w:kern w:val="0"/>
          <w:sz w:val="32"/>
          <w:szCs w:val="32"/>
          <w:lang w:val="en-US" w:eastAsia="zh-CN"/>
        </w:rPr>
        <w:t>M09</w:t>
      </w:r>
      <w:r>
        <w:rPr>
          <w:rFonts w:hint="eastAsia" w:ascii="方正仿宋_GB2312" w:hAnsi="方正仿宋_GB2312" w:eastAsia="方正仿宋_GB2312" w:cs="方正仿宋_GB2312"/>
          <w:snapToGrid w:val="0"/>
          <w:color w:val="000000"/>
          <w:kern w:val="0"/>
          <w:sz w:val="32"/>
          <w:szCs w:val="32"/>
          <w:lang w:val="en-US" w:eastAsia="zh-CN"/>
        </w:rPr>
        <w:t>（掺杂互连区），</w:t>
      </w:r>
      <w:r>
        <w:rPr>
          <w:rFonts w:hint="default" w:ascii="方正仿宋_GB2312" w:hAnsi="方正仿宋_GB2312" w:eastAsia="方正仿宋_GB2312" w:cs="方正仿宋_GB2312"/>
          <w:snapToGrid w:val="0"/>
          <w:color w:val="000000"/>
          <w:kern w:val="0"/>
          <w:sz w:val="32"/>
          <w:szCs w:val="32"/>
          <w:lang w:val="en-US" w:eastAsia="zh-CN"/>
        </w:rPr>
        <w:t>如图</w:t>
      </w:r>
      <w:r>
        <w:rPr>
          <w:rFonts w:hint="default" w:ascii="Times New Roman" w:hAnsi="Times New Roman" w:eastAsia="方正仿宋_GB2312" w:cs="Times New Roman"/>
          <w:b w:val="0"/>
          <w:bCs w:val="0"/>
          <w:snapToGrid w:val="0"/>
          <w:color w:val="000000"/>
          <w:kern w:val="0"/>
          <w:sz w:val="32"/>
          <w:szCs w:val="32"/>
          <w:lang w:val="en-US" w:eastAsia="zh-CN"/>
        </w:rPr>
        <w:t>1</w:t>
      </w:r>
      <w:r>
        <w:rPr>
          <w:rFonts w:hint="eastAsia" w:ascii="Times New Roman" w:hAnsi="Times New Roman" w:eastAsia="方正仿宋_GB2312" w:cs="Times New Roman"/>
          <w:b w:val="0"/>
          <w:bCs w:val="0"/>
          <w:snapToGrid w:val="0"/>
          <w:color w:val="000000"/>
          <w:kern w:val="0"/>
          <w:sz w:val="32"/>
          <w:szCs w:val="32"/>
          <w:lang w:val="en-US" w:eastAsia="zh-CN"/>
        </w:rPr>
        <w:t>1</w:t>
      </w:r>
      <w:r>
        <w:rPr>
          <w:rFonts w:hint="default" w:ascii="方正仿宋_GB2312" w:hAnsi="方正仿宋_GB2312" w:eastAsia="方正仿宋_GB2312" w:cs="方正仿宋_GB2312"/>
          <w:snapToGrid w:val="0"/>
          <w:color w:val="000000"/>
          <w:kern w:val="0"/>
          <w:sz w:val="32"/>
          <w:szCs w:val="32"/>
          <w:lang w:val="en-US" w:eastAsia="zh-CN"/>
        </w:rPr>
        <w:t>所示（此区域上有文字标识）。</w:t>
      </w:r>
    </w:p>
    <w:p w14:paraId="40E042F5">
      <w:pPr>
        <w:numPr>
          <w:ilvl w:val="0"/>
          <w:numId w:val="0"/>
        </w:numPr>
        <w:spacing w:line="360" w:lineRule="auto"/>
        <w:jc w:val="center"/>
      </w:pPr>
      <w:r>
        <w:drawing>
          <wp:inline distT="0" distB="0" distL="114300" distR="114300">
            <wp:extent cx="1493520" cy="1184275"/>
            <wp:effectExtent l="0" t="0" r="11430" b="15875"/>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pic:cNvPicPr>
                      <a:picLocks noChangeAspect="1"/>
                    </pic:cNvPicPr>
                  </pic:nvPicPr>
                  <pic:blipFill>
                    <a:blip r:embed="rId12"/>
                    <a:stretch>
                      <a:fillRect/>
                    </a:stretch>
                  </pic:blipFill>
                  <pic:spPr>
                    <a:xfrm>
                      <a:off x="0" y="0"/>
                      <a:ext cx="1493520" cy="1184275"/>
                    </a:xfrm>
                    <a:prstGeom prst="rect">
                      <a:avLst/>
                    </a:prstGeom>
                    <a:noFill/>
                    <a:ln>
                      <a:noFill/>
                    </a:ln>
                  </pic:spPr>
                </pic:pic>
              </a:graphicData>
            </a:graphic>
          </wp:inline>
        </w:drawing>
      </w:r>
    </w:p>
    <w:p w14:paraId="254AD978">
      <w:pPr>
        <w:numPr>
          <w:ilvl w:val="0"/>
          <w:numId w:val="0"/>
        </w:numPr>
        <w:spacing w:line="360" w:lineRule="auto"/>
        <w:jc w:val="center"/>
        <w:rPr>
          <w:rFonts w:hint="eastAsia"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图11 M09:掺杂互连区</w:t>
      </w:r>
    </w:p>
    <w:p w14:paraId="468DCE6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default" w:ascii="Times New Roman" w:hAnsi="Times New Roman" w:eastAsia="方正仿宋_GB2312" w:cs="Times New Roman"/>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8.封装测试区：</w:t>
      </w:r>
      <w:r>
        <w:rPr>
          <w:rFonts w:hint="default" w:ascii="Times New Roman" w:hAnsi="Times New Roman" w:eastAsia="方正仿宋_GB2312" w:cs="Times New Roman"/>
          <w:snapToGrid w:val="0"/>
          <w:color w:val="000000"/>
          <w:kern w:val="0"/>
          <w:sz w:val="32"/>
          <w:szCs w:val="32"/>
          <w:lang w:val="en-US" w:eastAsia="zh-CN"/>
        </w:rPr>
        <w:t>场地中有1个长245mm*宽194mm区域，</w:t>
      </w:r>
      <w:r>
        <w:rPr>
          <w:rFonts w:hint="eastAsia" w:ascii="Times New Roman" w:hAnsi="Times New Roman" w:eastAsia="方正仿宋_GB2312" w:cs="Times New Roman"/>
          <w:snapToGrid w:val="0"/>
          <w:color w:val="000000"/>
          <w:kern w:val="0"/>
          <w:sz w:val="32"/>
          <w:szCs w:val="32"/>
          <w:lang w:val="en-US" w:eastAsia="zh-CN"/>
        </w:rPr>
        <w:t>表示为M10（封装测试区），</w:t>
      </w:r>
      <w:r>
        <w:rPr>
          <w:rFonts w:hint="default" w:ascii="Times New Roman" w:hAnsi="Times New Roman" w:eastAsia="方正仿宋_GB2312" w:cs="Times New Roman"/>
          <w:snapToGrid w:val="0"/>
          <w:color w:val="000000"/>
          <w:kern w:val="0"/>
          <w:sz w:val="32"/>
          <w:szCs w:val="32"/>
          <w:lang w:val="en-US" w:eastAsia="zh-CN"/>
        </w:rPr>
        <w:t>如图1</w:t>
      </w:r>
      <w:r>
        <w:rPr>
          <w:rFonts w:hint="eastAsia" w:ascii="Times New Roman" w:hAnsi="Times New Roman" w:eastAsia="方正仿宋_GB2312" w:cs="Times New Roman"/>
          <w:snapToGrid w:val="0"/>
          <w:color w:val="000000"/>
          <w:kern w:val="0"/>
          <w:sz w:val="32"/>
          <w:szCs w:val="32"/>
          <w:lang w:val="en-US" w:eastAsia="zh-CN"/>
        </w:rPr>
        <w:t>2</w:t>
      </w:r>
      <w:r>
        <w:rPr>
          <w:rFonts w:hint="default" w:ascii="Times New Roman" w:hAnsi="Times New Roman" w:eastAsia="方正仿宋_GB2312" w:cs="Times New Roman"/>
          <w:snapToGrid w:val="0"/>
          <w:color w:val="000000"/>
          <w:kern w:val="0"/>
          <w:sz w:val="32"/>
          <w:szCs w:val="32"/>
          <w:lang w:val="en-US" w:eastAsia="zh-CN"/>
        </w:rPr>
        <w:t>所示（此区域上有文字标识）。</w:t>
      </w:r>
    </w:p>
    <w:p w14:paraId="60371933">
      <w:pPr>
        <w:numPr>
          <w:ilvl w:val="0"/>
          <w:numId w:val="0"/>
        </w:numPr>
        <w:spacing w:line="360" w:lineRule="auto"/>
        <w:jc w:val="center"/>
      </w:pPr>
      <w:r>
        <w:drawing>
          <wp:inline distT="0" distB="0" distL="114300" distR="114300">
            <wp:extent cx="1497330" cy="1196340"/>
            <wp:effectExtent l="0" t="0" r="7620" b="381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pic:cNvPicPr>
                      <a:picLocks noChangeAspect="1"/>
                    </pic:cNvPicPr>
                  </pic:nvPicPr>
                  <pic:blipFill>
                    <a:blip r:embed="rId13"/>
                    <a:stretch>
                      <a:fillRect/>
                    </a:stretch>
                  </pic:blipFill>
                  <pic:spPr>
                    <a:xfrm>
                      <a:off x="0" y="0"/>
                      <a:ext cx="1497330" cy="1196340"/>
                    </a:xfrm>
                    <a:prstGeom prst="rect">
                      <a:avLst/>
                    </a:prstGeom>
                    <a:noFill/>
                    <a:ln>
                      <a:noFill/>
                    </a:ln>
                  </pic:spPr>
                </pic:pic>
              </a:graphicData>
            </a:graphic>
          </wp:inline>
        </w:drawing>
      </w:r>
    </w:p>
    <w:p w14:paraId="71F8E560">
      <w:pPr>
        <w:numPr>
          <w:ilvl w:val="0"/>
          <w:numId w:val="0"/>
        </w:numPr>
        <w:spacing w:line="360" w:lineRule="auto"/>
        <w:jc w:val="center"/>
        <w:rPr>
          <w:rFonts w:hint="eastAsia"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图12 M10：封装测试区</w:t>
      </w:r>
    </w:p>
    <w:p w14:paraId="462685E9">
      <w:pPr>
        <w:keepNext w:val="0"/>
        <w:keepLines w:val="0"/>
        <w:pageBreakBefore w:val="0"/>
        <w:widowControl/>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（二）赛场环境</w:t>
      </w:r>
    </w:p>
    <w:p w14:paraId="7F8AE822">
      <w:pPr>
        <w:keepNext w:val="0"/>
        <w:keepLines w:val="0"/>
        <w:pageBreakBefore w:val="0"/>
        <w:numPr>
          <w:ilvl w:val="0"/>
          <w:numId w:val="0"/>
        </w:numPr>
        <w:wordWrap/>
        <w:overflowPunct/>
        <w:topLinePunct w:val="0"/>
        <w:bidi w:val="0"/>
        <w:spacing w:line="560" w:lineRule="exact"/>
        <w:ind w:firstLine="640" w:firstLineChars="200"/>
        <w:jc w:val="both"/>
        <w:rPr>
          <w:rFonts w:hint="default" w:ascii="Times New Roman" w:hAnsi="Times New Roman" w:eastAsia="方正仿宋_GB2312" w:cs="Times New Roman"/>
          <w:snapToGrid w:val="0"/>
          <w:color w:val="000000"/>
          <w:kern w:val="0"/>
          <w:sz w:val="32"/>
          <w:szCs w:val="32"/>
          <w:lang w:val="en-US" w:eastAsia="zh-CN"/>
        </w:rPr>
      </w:pPr>
      <w:r>
        <w:rPr>
          <w:rFonts w:hint="default" w:ascii="Times New Roman" w:hAnsi="Times New Roman" w:eastAsia="方正仿宋_GB2312" w:cs="Times New Roman"/>
          <w:snapToGrid w:val="0"/>
          <w:color w:val="000000"/>
          <w:kern w:val="0"/>
          <w:sz w:val="32"/>
          <w:szCs w:val="32"/>
          <w:lang w:val="en-US" w:eastAsia="zh-CN"/>
        </w:rPr>
        <w:t>比赛场地环境为低照度。由于一般赛场环境的不确定因素较多，例如：场地图纸不平整、地板上有裂缝、光照条件有变化等，参赛队在设计机器人时应考虑各种应对措施。比赛场地尺寸的允许误差是±10mm，参赛队设计机器人时必须充分考虑。</w:t>
      </w:r>
    </w:p>
    <w:p w14:paraId="14EFB309">
      <w:pPr>
        <w:keepNext w:val="0"/>
        <w:keepLines w:val="0"/>
        <w:pageBreakBefore w:val="0"/>
        <w:widowControl/>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（三）任务道具</w:t>
      </w:r>
    </w:p>
    <w:p w14:paraId="104FA1E6">
      <w:pPr>
        <w:keepNext w:val="0"/>
        <w:keepLines w:val="0"/>
        <w:pageBreakBefore w:val="0"/>
        <w:numPr>
          <w:ilvl w:val="0"/>
          <w:numId w:val="0"/>
        </w:numPr>
        <w:wordWrap/>
        <w:overflowPunct/>
        <w:topLinePunct w:val="0"/>
        <w:bidi w:val="0"/>
        <w:spacing w:line="560" w:lineRule="exact"/>
        <w:ind w:firstLine="643" w:firstLineChars="200"/>
        <w:jc w:val="both"/>
        <w:rPr>
          <w:rFonts w:hint="default" w:ascii="Times New Roman" w:hAnsi="Times New Roman" w:eastAsia="方正仿宋_GB2312" w:cs="Times New Roman"/>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1.沙子识别区装置任务道具:</w:t>
      </w:r>
      <w:r>
        <w:rPr>
          <w:rFonts w:hint="default" w:ascii="Times New Roman" w:hAnsi="Times New Roman" w:eastAsia="方正仿宋_GB2312" w:cs="Times New Roman"/>
          <w:snapToGrid w:val="0"/>
          <w:color w:val="000000"/>
          <w:kern w:val="0"/>
          <w:sz w:val="32"/>
          <w:szCs w:val="32"/>
          <w:lang w:val="en-US" w:eastAsia="zh-CN"/>
        </w:rPr>
        <w:t>场地上共计1个沙子识别区装置任务道具，</w:t>
      </w:r>
      <w:r>
        <w:rPr>
          <w:rFonts w:hint="eastAsia" w:ascii="Times New Roman" w:hAnsi="Times New Roman" w:eastAsia="方正仿宋_GB2312" w:cs="Times New Roman"/>
          <w:snapToGrid w:val="0"/>
          <w:color w:val="000000"/>
          <w:kern w:val="0"/>
          <w:sz w:val="32"/>
          <w:szCs w:val="32"/>
          <w:lang w:val="en-US" w:eastAsia="zh-CN"/>
        </w:rPr>
        <w:t>长宽高</w:t>
      </w:r>
      <w:r>
        <w:rPr>
          <w:rFonts w:hint="default" w:ascii="Times New Roman" w:hAnsi="Times New Roman" w:eastAsia="方正仿宋_GB2312" w:cs="Times New Roman"/>
          <w:snapToGrid w:val="0"/>
          <w:color w:val="000000"/>
          <w:kern w:val="0"/>
          <w:sz w:val="32"/>
          <w:szCs w:val="32"/>
          <w:lang w:val="en-US" w:eastAsia="zh-CN"/>
        </w:rPr>
        <w:t>尺寸为</w:t>
      </w:r>
      <w:r>
        <w:rPr>
          <w:rFonts w:hint="eastAsia" w:ascii="Times New Roman" w:hAnsi="Times New Roman" w:eastAsia="方正仿宋_GB2312" w:cs="Times New Roman"/>
          <w:snapToGrid w:val="0"/>
          <w:color w:val="000000"/>
          <w:kern w:val="0"/>
          <w:sz w:val="32"/>
          <w:szCs w:val="32"/>
          <w:lang w:val="en-US" w:eastAsia="zh-CN"/>
        </w:rPr>
        <w:t>80mm*80mm*160mm</w:t>
      </w:r>
      <w:r>
        <w:rPr>
          <w:rFonts w:hint="default" w:ascii="Times New Roman" w:hAnsi="Times New Roman" w:eastAsia="方正仿宋_GB2312" w:cs="Times New Roman"/>
          <w:snapToGrid w:val="0"/>
          <w:color w:val="000000"/>
          <w:kern w:val="0"/>
          <w:sz w:val="32"/>
          <w:szCs w:val="32"/>
          <w:lang w:val="en-US" w:eastAsia="zh-CN"/>
        </w:rPr>
        <w:t>。材质为金属。对应（M01）沙子识别区任务点进行摆放，初始摆放位置以任务点中心区域为基准，参赛选手可在该区域范围内自主确定具体摆放位置</w:t>
      </w:r>
      <w:r>
        <w:rPr>
          <w:rFonts w:hint="eastAsia" w:ascii="Times New Roman" w:hAnsi="Times New Roman" w:eastAsia="方正仿宋_GB2312" w:cs="Times New Roman"/>
          <w:snapToGrid w:val="0"/>
          <w:color w:val="000000"/>
          <w:kern w:val="0"/>
          <w:sz w:val="32"/>
          <w:szCs w:val="32"/>
          <w:lang w:val="en-US" w:eastAsia="zh-CN"/>
        </w:rPr>
        <w:t>。</w:t>
      </w:r>
      <w:r>
        <w:rPr>
          <w:rFonts w:hint="default" w:ascii="Times New Roman" w:hAnsi="Times New Roman" w:eastAsia="方正仿宋_GB2312" w:cs="Times New Roman"/>
          <w:snapToGrid w:val="0"/>
          <w:color w:val="000000"/>
          <w:kern w:val="0"/>
          <w:sz w:val="32"/>
          <w:szCs w:val="32"/>
          <w:lang w:val="en-US" w:eastAsia="zh-CN"/>
        </w:rPr>
        <w:t>如图13所示。</w:t>
      </w:r>
    </w:p>
    <w:p w14:paraId="0D6F0099">
      <w:pPr>
        <w:numPr>
          <w:ilvl w:val="0"/>
          <w:numId w:val="0"/>
        </w:numPr>
        <w:spacing w:line="360" w:lineRule="auto"/>
        <w:ind w:firstLine="640" w:firstLineChars="200"/>
        <w:jc w:val="center"/>
        <w:rPr>
          <w:rFonts w:hint="default" w:ascii="仿宋" w:hAnsi="仿宋" w:eastAsia="仿宋" w:cs="仿宋"/>
          <w:sz w:val="32"/>
          <w:szCs w:val="32"/>
          <w:lang w:val="en-US" w:eastAsia="zh-CN"/>
        </w:rPr>
      </w:pPr>
      <w:r>
        <w:rPr>
          <w:rFonts w:hint="default" w:ascii="仿宋" w:hAnsi="仿宋" w:eastAsia="仿宋" w:cs="仿宋"/>
          <w:sz w:val="32"/>
          <w:szCs w:val="32"/>
          <w:lang w:val="en-US" w:eastAsia="zh-CN"/>
        </w:rPr>
        <w:drawing>
          <wp:inline distT="0" distB="0" distL="114300" distR="114300">
            <wp:extent cx="3848100" cy="1739900"/>
            <wp:effectExtent l="0" t="0" r="0" b="12700"/>
            <wp:docPr id="19" name="图片 19" descr="二维码等竞赛素材_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二维码等竞赛素材_08(2)"/>
                    <pic:cNvPicPr>
                      <a:picLocks noChangeAspect="1"/>
                    </pic:cNvPicPr>
                  </pic:nvPicPr>
                  <pic:blipFill>
                    <a:blip r:embed="rId14"/>
                    <a:srcRect l="16531" t="15677" r="16629" b="30588"/>
                    <a:stretch>
                      <a:fillRect/>
                    </a:stretch>
                  </pic:blipFill>
                  <pic:spPr>
                    <a:xfrm>
                      <a:off x="0" y="0"/>
                      <a:ext cx="3848100" cy="1739900"/>
                    </a:xfrm>
                    <a:prstGeom prst="rect">
                      <a:avLst/>
                    </a:prstGeom>
                  </pic:spPr>
                </pic:pic>
              </a:graphicData>
            </a:graphic>
          </wp:inline>
        </w:drawing>
      </w:r>
    </w:p>
    <w:p w14:paraId="3CDC05F9">
      <w:pPr>
        <w:numPr>
          <w:ilvl w:val="0"/>
          <w:numId w:val="0"/>
        </w:numPr>
        <w:spacing w:line="360" w:lineRule="auto"/>
        <w:jc w:val="center"/>
        <w:rPr>
          <w:rFonts w:hint="default"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图13 沙子识别区装置任务道具</w:t>
      </w:r>
    </w:p>
    <w:p w14:paraId="6F87F02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eastAsia" w:ascii="Times New Roman" w:hAnsi="Times New Roman" w:eastAsia="方正仿宋_GB2312" w:cs="Times New Roman"/>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2.沙子二维码任务道具:</w:t>
      </w:r>
      <w:r>
        <w:rPr>
          <w:rFonts w:hint="eastAsia" w:ascii="Times New Roman" w:hAnsi="Times New Roman" w:eastAsia="方正仿宋_GB2312" w:cs="Times New Roman"/>
          <w:snapToGrid w:val="0"/>
          <w:color w:val="000000"/>
          <w:kern w:val="0"/>
          <w:sz w:val="32"/>
          <w:szCs w:val="32"/>
          <w:lang w:val="en-US" w:eastAsia="zh-CN"/>
        </w:rPr>
        <w:t>小学组4张边长为80mm的正方形二维码，为铜版纸材质，分别为“1号沙子原料任务”*1、“2号沙子原料任务”*1、“3号沙子原料任务”*1、“4号沙子原料任务”*1。小学组随机抽签1张，作为任务识别二维码，粘贴固定在沙子识别区装置任务道具上。如图14所示。</w:t>
      </w:r>
    </w:p>
    <w:p w14:paraId="26AD9B2B">
      <w:pPr>
        <w:numPr>
          <w:ilvl w:val="0"/>
          <w:numId w:val="0"/>
        </w:numPr>
        <w:spacing w:line="360" w:lineRule="auto"/>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drawing>
          <wp:inline distT="0" distB="0" distL="114300" distR="114300">
            <wp:extent cx="5266690" cy="1394460"/>
            <wp:effectExtent l="0" t="0" r="10160" b="15240"/>
            <wp:docPr id="10" name="图片 10" descr="二维码等竞赛素材_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二维码等竞赛素材_06(2)"/>
                    <pic:cNvPicPr>
                      <a:picLocks noChangeAspect="1"/>
                    </pic:cNvPicPr>
                  </pic:nvPicPr>
                  <pic:blipFill>
                    <a:blip r:embed="rId15"/>
                    <a:srcRect t="23725" b="29211"/>
                    <a:stretch>
                      <a:fillRect/>
                    </a:stretch>
                  </pic:blipFill>
                  <pic:spPr>
                    <a:xfrm>
                      <a:off x="0" y="0"/>
                      <a:ext cx="5266690" cy="1394460"/>
                    </a:xfrm>
                    <a:prstGeom prst="rect">
                      <a:avLst/>
                    </a:prstGeom>
                  </pic:spPr>
                </pic:pic>
              </a:graphicData>
            </a:graphic>
          </wp:inline>
        </w:drawing>
      </w:r>
    </w:p>
    <w:p w14:paraId="35B42BA3">
      <w:pPr>
        <w:numPr>
          <w:ilvl w:val="0"/>
          <w:numId w:val="0"/>
        </w:numPr>
        <w:spacing w:line="360" w:lineRule="auto"/>
        <w:jc w:val="center"/>
        <w:rPr>
          <w:rFonts w:hint="eastAsia"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图14 小学组沙子二维码任务道具</w:t>
      </w:r>
    </w:p>
    <w:p w14:paraId="57ED06A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方正仿宋_GB2312" w:cs="Times New Roman"/>
          <w:snapToGrid w:val="0"/>
          <w:color w:val="000000"/>
          <w:kern w:val="0"/>
          <w:sz w:val="32"/>
          <w:szCs w:val="32"/>
          <w:lang w:val="en-US" w:eastAsia="zh-CN"/>
        </w:rPr>
      </w:pPr>
      <w:r>
        <w:rPr>
          <w:rFonts w:hint="eastAsia" w:ascii="Times New Roman" w:hAnsi="Times New Roman" w:eastAsia="方正仿宋_GB2312" w:cs="Times New Roman"/>
          <w:snapToGrid w:val="0"/>
          <w:color w:val="000000"/>
          <w:kern w:val="0"/>
          <w:sz w:val="32"/>
          <w:szCs w:val="32"/>
          <w:lang w:val="en-US" w:eastAsia="zh-CN"/>
        </w:rPr>
        <w:t>初中</w:t>
      </w:r>
      <w:r>
        <w:rPr>
          <w:rFonts w:hint="default" w:ascii="Times New Roman" w:hAnsi="Times New Roman" w:eastAsia="方正仿宋_GB2312" w:cs="Times New Roman"/>
          <w:snapToGrid w:val="0"/>
          <w:color w:val="000000"/>
          <w:kern w:val="0"/>
          <w:sz w:val="32"/>
          <w:szCs w:val="32"/>
          <w:lang w:val="en-US" w:eastAsia="zh-CN"/>
        </w:rPr>
        <w:t>组</w:t>
      </w:r>
      <w:r>
        <w:rPr>
          <w:rFonts w:hint="eastAsia" w:ascii="Times New Roman" w:hAnsi="Times New Roman" w:eastAsia="方正仿宋_GB2312" w:cs="Times New Roman"/>
          <w:snapToGrid w:val="0"/>
          <w:color w:val="000000"/>
          <w:kern w:val="0"/>
          <w:sz w:val="32"/>
          <w:szCs w:val="32"/>
          <w:lang w:val="en-US" w:eastAsia="zh-CN"/>
        </w:rPr>
        <w:t>、高中（中职）组</w:t>
      </w:r>
      <w:r>
        <w:rPr>
          <w:rFonts w:hint="default" w:ascii="Times New Roman" w:hAnsi="Times New Roman" w:eastAsia="方正仿宋_GB2312" w:cs="Times New Roman"/>
          <w:snapToGrid w:val="0"/>
          <w:color w:val="000000"/>
          <w:kern w:val="0"/>
          <w:sz w:val="32"/>
          <w:szCs w:val="32"/>
          <w:lang w:val="en-US" w:eastAsia="zh-CN"/>
        </w:rPr>
        <w:t>：</w:t>
      </w:r>
      <w:r>
        <w:rPr>
          <w:rFonts w:hint="eastAsia" w:ascii="Times New Roman" w:hAnsi="Times New Roman" w:eastAsia="方正仿宋_GB2312" w:cs="Times New Roman"/>
          <w:snapToGrid w:val="0"/>
          <w:color w:val="000000"/>
          <w:kern w:val="0"/>
          <w:sz w:val="32"/>
          <w:szCs w:val="32"/>
          <w:lang w:val="en-US" w:eastAsia="zh-CN"/>
        </w:rPr>
        <w:t>6</w:t>
      </w:r>
      <w:r>
        <w:rPr>
          <w:rFonts w:hint="default" w:ascii="Times New Roman" w:hAnsi="Times New Roman" w:eastAsia="方正仿宋_GB2312" w:cs="Times New Roman"/>
          <w:snapToGrid w:val="0"/>
          <w:color w:val="000000"/>
          <w:kern w:val="0"/>
          <w:sz w:val="32"/>
          <w:szCs w:val="32"/>
          <w:lang w:val="en-US" w:eastAsia="zh-CN"/>
        </w:rPr>
        <w:t>张边长为</w:t>
      </w:r>
      <w:r>
        <w:rPr>
          <w:rFonts w:hint="eastAsia" w:ascii="Times New Roman" w:hAnsi="Times New Roman" w:eastAsia="方正仿宋_GB2312" w:cs="Times New Roman"/>
          <w:snapToGrid w:val="0"/>
          <w:color w:val="000000"/>
          <w:kern w:val="0"/>
          <w:sz w:val="32"/>
          <w:szCs w:val="32"/>
          <w:lang w:val="en-US" w:eastAsia="zh-CN"/>
        </w:rPr>
        <w:t>8</w:t>
      </w:r>
      <w:r>
        <w:rPr>
          <w:rFonts w:hint="default" w:ascii="Times New Roman" w:hAnsi="Times New Roman" w:eastAsia="方正仿宋_GB2312" w:cs="Times New Roman"/>
          <w:snapToGrid w:val="0"/>
          <w:color w:val="000000"/>
          <w:kern w:val="0"/>
          <w:sz w:val="32"/>
          <w:szCs w:val="32"/>
          <w:lang w:val="en-US" w:eastAsia="zh-CN"/>
        </w:rPr>
        <w:t>0mm的正方形二维码，纸张材质为铜</w:t>
      </w:r>
      <w:r>
        <w:rPr>
          <w:rFonts w:hint="eastAsia" w:ascii="Times New Roman" w:hAnsi="Times New Roman" w:eastAsia="方正仿宋_GB2312" w:cs="Times New Roman"/>
          <w:snapToGrid w:val="0"/>
          <w:color w:val="000000"/>
          <w:kern w:val="0"/>
          <w:sz w:val="32"/>
          <w:szCs w:val="32"/>
          <w:lang w:val="en-US" w:eastAsia="zh-CN"/>
        </w:rPr>
        <w:t>版纸</w:t>
      </w:r>
      <w:r>
        <w:rPr>
          <w:rFonts w:hint="default" w:ascii="Times New Roman" w:hAnsi="Times New Roman" w:eastAsia="方正仿宋_GB2312" w:cs="Times New Roman"/>
          <w:snapToGrid w:val="0"/>
          <w:color w:val="000000"/>
          <w:kern w:val="0"/>
          <w:sz w:val="32"/>
          <w:szCs w:val="32"/>
          <w:lang w:val="en-US" w:eastAsia="zh-CN"/>
        </w:rPr>
        <w:t>材质，分别为“</w:t>
      </w:r>
      <w:r>
        <w:rPr>
          <w:rFonts w:hint="eastAsia" w:ascii="Times New Roman" w:hAnsi="Times New Roman" w:eastAsia="方正仿宋_GB2312" w:cs="Times New Roman"/>
          <w:snapToGrid w:val="0"/>
          <w:color w:val="000000"/>
          <w:kern w:val="0"/>
          <w:sz w:val="32"/>
          <w:szCs w:val="32"/>
          <w:lang w:val="en-US" w:eastAsia="zh-CN"/>
        </w:rPr>
        <w:t>1号和2号</w:t>
      </w:r>
      <w:r>
        <w:rPr>
          <w:rFonts w:hint="default" w:ascii="Times New Roman" w:hAnsi="Times New Roman" w:eastAsia="方正仿宋_GB2312" w:cs="Times New Roman"/>
          <w:snapToGrid w:val="0"/>
          <w:color w:val="000000"/>
          <w:kern w:val="0"/>
          <w:sz w:val="32"/>
          <w:szCs w:val="32"/>
          <w:lang w:val="en-US" w:eastAsia="zh-CN"/>
        </w:rPr>
        <w:t>沙子原料任务”</w:t>
      </w:r>
      <w:r>
        <w:rPr>
          <w:rFonts w:hint="eastAsia" w:ascii="Times New Roman" w:hAnsi="Times New Roman" w:eastAsia="方正仿宋_GB2312" w:cs="Times New Roman"/>
          <w:snapToGrid w:val="0"/>
          <w:color w:val="000000"/>
          <w:kern w:val="0"/>
          <w:sz w:val="32"/>
          <w:szCs w:val="32"/>
          <w:lang w:val="en-US" w:eastAsia="zh-CN"/>
        </w:rPr>
        <w:t>*1</w:t>
      </w:r>
      <w:r>
        <w:rPr>
          <w:rFonts w:hint="default" w:ascii="Times New Roman" w:hAnsi="Times New Roman" w:eastAsia="方正仿宋_GB2312" w:cs="Times New Roman"/>
          <w:snapToGrid w:val="0"/>
          <w:color w:val="000000"/>
          <w:kern w:val="0"/>
          <w:sz w:val="32"/>
          <w:szCs w:val="32"/>
          <w:lang w:val="en-US" w:eastAsia="zh-CN"/>
        </w:rPr>
        <w:t>、“</w:t>
      </w:r>
      <w:r>
        <w:rPr>
          <w:rFonts w:hint="eastAsia" w:ascii="Times New Roman" w:hAnsi="Times New Roman" w:eastAsia="方正仿宋_GB2312" w:cs="Times New Roman"/>
          <w:snapToGrid w:val="0"/>
          <w:color w:val="000000"/>
          <w:kern w:val="0"/>
          <w:sz w:val="32"/>
          <w:szCs w:val="32"/>
          <w:lang w:val="en-US" w:eastAsia="zh-CN"/>
        </w:rPr>
        <w:t>1号和3</w:t>
      </w:r>
      <w:r>
        <w:rPr>
          <w:rFonts w:hint="default" w:ascii="Times New Roman" w:hAnsi="Times New Roman" w:eastAsia="方正仿宋_GB2312" w:cs="Times New Roman"/>
          <w:snapToGrid w:val="0"/>
          <w:color w:val="000000"/>
          <w:kern w:val="0"/>
          <w:sz w:val="32"/>
          <w:szCs w:val="32"/>
          <w:lang w:val="en-US" w:eastAsia="zh-CN"/>
        </w:rPr>
        <w:t>号沙子原料任务”</w:t>
      </w:r>
      <w:r>
        <w:rPr>
          <w:rFonts w:hint="eastAsia" w:ascii="Times New Roman" w:hAnsi="Times New Roman" w:eastAsia="方正仿宋_GB2312" w:cs="Times New Roman"/>
          <w:snapToGrid w:val="0"/>
          <w:color w:val="000000"/>
          <w:kern w:val="0"/>
          <w:sz w:val="32"/>
          <w:szCs w:val="32"/>
          <w:lang w:val="en-US" w:eastAsia="zh-CN"/>
        </w:rPr>
        <w:t>*1</w:t>
      </w:r>
      <w:r>
        <w:rPr>
          <w:rFonts w:hint="default" w:ascii="Times New Roman" w:hAnsi="Times New Roman" w:eastAsia="方正仿宋_GB2312" w:cs="Times New Roman"/>
          <w:snapToGrid w:val="0"/>
          <w:color w:val="000000"/>
          <w:kern w:val="0"/>
          <w:sz w:val="32"/>
          <w:szCs w:val="32"/>
          <w:lang w:val="en-US" w:eastAsia="zh-CN"/>
        </w:rPr>
        <w:t>、“</w:t>
      </w:r>
      <w:r>
        <w:rPr>
          <w:rFonts w:hint="eastAsia" w:ascii="Times New Roman" w:hAnsi="Times New Roman" w:eastAsia="方正仿宋_GB2312" w:cs="Times New Roman"/>
          <w:snapToGrid w:val="0"/>
          <w:color w:val="000000"/>
          <w:kern w:val="0"/>
          <w:sz w:val="32"/>
          <w:szCs w:val="32"/>
          <w:lang w:val="en-US" w:eastAsia="zh-CN"/>
        </w:rPr>
        <w:t>1号和4</w:t>
      </w:r>
      <w:r>
        <w:rPr>
          <w:rFonts w:hint="default" w:ascii="Times New Roman" w:hAnsi="Times New Roman" w:eastAsia="方正仿宋_GB2312" w:cs="Times New Roman"/>
          <w:snapToGrid w:val="0"/>
          <w:color w:val="000000"/>
          <w:kern w:val="0"/>
          <w:sz w:val="32"/>
          <w:szCs w:val="32"/>
          <w:lang w:val="en-US" w:eastAsia="zh-CN"/>
        </w:rPr>
        <w:t>号沙子原料任务”</w:t>
      </w:r>
      <w:r>
        <w:rPr>
          <w:rFonts w:hint="eastAsia" w:ascii="Times New Roman" w:hAnsi="Times New Roman" w:eastAsia="方正仿宋_GB2312" w:cs="Times New Roman"/>
          <w:snapToGrid w:val="0"/>
          <w:color w:val="000000"/>
          <w:kern w:val="0"/>
          <w:sz w:val="32"/>
          <w:szCs w:val="32"/>
          <w:lang w:val="en-US" w:eastAsia="zh-CN"/>
        </w:rPr>
        <w:t>*1</w:t>
      </w:r>
      <w:r>
        <w:rPr>
          <w:rFonts w:hint="default" w:ascii="Times New Roman" w:hAnsi="Times New Roman" w:eastAsia="方正仿宋_GB2312" w:cs="Times New Roman"/>
          <w:snapToGrid w:val="0"/>
          <w:color w:val="000000"/>
          <w:kern w:val="0"/>
          <w:sz w:val="32"/>
          <w:szCs w:val="32"/>
          <w:lang w:val="en-US" w:eastAsia="zh-CN"/>
        </w:rPr>
        <w:t>、“</w:t>
      </w:r>
      <w:r>
        <w:rPr>
          <w:rFonts w:hint="eastAsia" w:ascii="Times New Roman" w:hAnsi="Times New Roman" w:eastAsia="方正仿宋_GB2312" w:cs="Times New Roman"/>
          <w:snapToGrid w:val="0"/>
          <w:color w:val="000000"/>
          <w:kern w:val="0"/>
          <w:sz w:val="32"/>
          <w:szCs w:val="32"/>
          <w:lang w:val="en-US" w:eastAsia="zh-CN"/>
        </w:rPr>
        <w:t>2号和3号</w:t>
      </w:r>
      <w:r>
        <w:rPr>
          <w:rFonts w:hint="default" w:ascii="Times New Roman" w:hAnsi="Times New Roman" w:eastAsia="方正仿宋_GB2312" w:cs="Times New Roman"/>
          <w:snapToGrid w:val="0"/>
          <w:color w:val="000000"/>
          <w:kern w:val="0"/>
          <w:sz w:val="32"/>
          <w:szCs w:val="32"/>
          <w:lang w:val="en-US" w:eastAsia="zh-CN"/>
        </w:rPr>
        <w:t>沙子原料任务”</w:t>
      </w:r>
      <w:r>
        <w:rPr>
          <w:rFonts w:hint="eastAsia" w:ascii="Times New Roman" w:hAnsi="Times New Roman" w:eastAsia="方正仿宋_GB2312" w:cs="Times New Roman"/>
          <w:snapToGrid w:val="0"/>
          <w:color w:val="000000"/>
          <w:kern w:val="0"/>
          <w:sz w:val="32"/>
          <w:szCs w:val="32"/>
          <w:lang w:val="en-US" w:eastAsia="zh-CN"/>
        </w:rPr>
        <w:t>*1、“2号和4号沙子原料任务”*1、“3号和4号沙子原料任务”*1</w:t>
      </w:r>
      <w:r>
        <w:rPr>
          <w:rFonts w:hint="default" w:ascii="Times New Roman" w:hAnsi="Times New Roman" w:eastAsia="方正仿宋_GB2312" w:cs="Times New Roman"/>
          <w:snapToGrid w:val="0"/>
          <w:color w:val="000000"/>
          <w:kern w:val="0"/>
          <w:sz w:val="32"/>
          <w:szCs w:val="32"/>
          <w:lang w:val="en-US" w:eastAsia="zh-CN"/>
        </w:rPr>
        <w:t>。</w:t>
      </w:r>
      <w:r>
        <w:rPr>
          <w:rFonts w:hint="eastAsia" w:ascii="Times New Roman" w:hAnsi="Times New Roman" w:eastAsia="方正仿宋_GB2312" w:cs="Times New Roman"/>
          <w:snapToGrid w:val="0"/>
          <w:color w:val="000000"/>
          <w:kern w:val="0"/>
          <w:sz w:val="32"/>
          <w:szCs w:val="32"/>
          <w:lang w:val="en-US" w:eastAsia="zh-CN"/>
        </w:rPr>
        <w:t>初中组、高中（中职）</w:t>
      </w:r>
      <w:r>
        <w:rPr>
          <w:rFonts w:hint="default" w:ascii="Times New Roman" w:hAnsi="Times New Roman" w:eastAsia="方正仿宋_GB2312" w:cs="Times New Roman"/>
          <w:snapToGrid w:val="0"/>
          <w:color w:val="000000"/>
          <w:kern w:val="0"/>
          <w:sz w:val="32"/>
          <w:szCs w:val="32"/>
          <w:lang w:val="en-US" w:eastAsia="zh-CN"/>
        </w:rPr>
        <w:t>组随机抽签1张，作为任务识别二维码，粘贴</w:t>
      </w:r>
      <w:r>
        <w:rPr>
          <w:rFonts w:hint="eastAsia" w:ascii="Times New Roman" w:hAnsi="Times New Roman" w:eastAsia="方正仿宋_GB2312" w:cs="Times New Roman"/>
          <w:snapToGrid w:val="0"/>
          <w:color w:val="000000"/>
          <w:kern w:val="0"/>
          <w:sz w:val="32"/>
          <w:szCs w:val="32"/>
          <w:lang w:val="en-US" w:eastAsia="zh-CN"/>
        </w:rPr>
        <w:t>固定</w:t>
      </w:r>
      <w:r>
        <w:rPr>
          <w:rFonts w:hint="default" w:ascii="Times New Roman" w:hAnsi="Times New Roman" w:eastAsia="方正仿宋_GB2312" w:cs="Times New Roman"/>
          <w:snapToGrid w:val="0"/>
          <w:color w:val="000000"/>
          <w:kern w:val="0"/>
          <w:sz w:val="32"/>
          <w:szCs w:val="32"/>
          <w:lang w:val="en-US" w:eastAsia="zh-CN"/>
        </w:rPr>
        <w:t>在沙子识别区</w:t>
      </w:r>
      <w:r>
        <w:rPr>
          <w:rFonts w:hint="eastAsia" w:ascii="Times New Roman" w:hAnsi="Times New Roman" w:eastAsia="方正仿宋_GB2312" w:cs="Times New Roman"/>
          <w:snapToGrid w:val="0"/>
          <w:color w:val="000000"/>
          <w:kern w:val="0"/>
          <w:sz w:val="32"/>
          <w:szCs w:val="32"/>
          <w:lang w:val="en-US" w:eastAsia="zh-CN"/>
        </w:rPr>
        <w:t>装置</w:t>
      </w:r>
      <w:r>
        <w:rPr>
          <w:rFonts w:hint="default" w:ascii="Times New Roman" w:hAnsi="Times New Roman" w:eastAsia="方正仿宋_GB2312" w:cs="Times New Roman"/>
          <w:snapToGrid w:val="0"/>
          <w:color w:val="000000"/>
          <w:kern w:val="0"/>
          <w:sz w:val="32"/>
          <w:szCs w:val="32"/>
          <w:lang w:val="en-US" w:eastAsia="zh-CN"/>
        </w:rPr>
        <w:t>任务道具上。如下图所示。</w:t>
      </w:r>
    </w:p>
    <w:p w14:paraId="3870C8CF">
      <w:pPr>
        <w:numPr>
          <w:ilvl w:val="0"/>
          <w:numId w:val="0"/>
        </w:numPr>
        <w:spacing w:line="360" w:lineRule="auto"/>
        <w:ind w:firstLine="480" w:firstLineChars="200"/>
        <w:jc w:val="center"/>
        <w:rPr>
          <w:rFonts w:hint="default" w:ascii="仿宋" w:hAnsi="仿宋" w:eastAsia="仿宋" w:cs="仿宋"/>
          <w:sz w:val="24"/>
          <w:szCs w:val="24"/>
          <w:lang w:val="en-US" w:eastAsia="zh-CN"/>
        </w:rPr>
      </w:pPr>
      <w:r>
        <w:rPr>
          <w:rFonts w:hint="default" w:ascii="仿宋" w:hAnsi="仿宋" w:eastAsia="仿宋" w:cs="仿宋"/>
          <w:sz w:val="24"/>
          <w:szCs w:val="24"/>
          <w:lang w:val="en-US" w:eastAsia="zh-CN"/>
        </w:rPr>
        <w:drawing>
          <wp:inline distT="0" distB="0" distL="114300" distR="114300">
            <wp:extent cx="4257675" cy="2522855"/>
            <wp:effectExtent l="0" t="0" r="9525" b="10795"/>
            <wp:docPr id="21" name="图片 21" descr="二维码等竞赛素材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二维码等竞赛素材_07"/>
                    <pic:cNvPicPr>
                      <a:picLocks noChangeAspect="1"/>
                    </pic:cNvPicPr>
                  </pic:nvPicPr>
                  <pic:blipFill>
                    <a:blip r:embed="rId16"/>
                    <a:srcRect l="4111" t="1800" r="6004" b="3536"/>
                    <a:stretch>
                      <a:fillRect/>
                    </a:stretch>
                  </pic:blipFill>
                  <pic:spPr>
                    <a:xfrm>
                      <a:off x="0" y="0"/>
                      <a:ext cx="4257675" cy="2522855"/>
                    </a:xfrm>
                    <a:prstGeom prst="rect">
                      <a:avLst/>
                    </a:prstGeom>
                  </pic:spPr>
                </pic:pic>
              </a:graphicData>
            </a:graphic>
          </wp:inline>
        </w:drawing>
      </w:r>
    </w:p>
    <w:p w14:paraId="064E5197">
      <w:pPr>
        <w:numPr>
          <w:ilvl w:val="0"/>
          <w:numId w:val="0"/>
        </w:numPr>
        <w:spacing w:line="360" w:lineRule="auto"/>
        <w:jc w:val="center"/>
        <w:rPr>
          <w:rFonts w:hint="default" w:ascii="Times New Roman" w:hAnsi="Times New Roman" w:eastAsia="仿宋" w:cs="Times New Roman"/>
          <w:b/>
          <w:bCs/>
          <w:snapToGrid w:val="0"/>
          <w:color w:val="000000"/>
          <w:kern w:val="0"/>
          <w:sz w:val="24"/>
          <w:szCs w:val="24"/>
          <w:lang w:val="en-US" w:eastAsia="zh-CN"/>
        </w:rPr>
      </w:pPr>
      <w:r>
        <w:rPr>
          <w:rFonts w:hint="default" w:ascii="Times New Roman" w:hAnsi="Times New Roman" w:eastAsia="仿宋" w:cs="Times New Roman"/>
          <w:b/>
          <w:bCs/>
          <w:snapToGrid w:val="0"/>
          <w:color w:val="000000"/>
          <w:kern w:val="0"/>
          <w:sz w:val="24"/>
          <w:szCs w:val="24"/>
          <w:lang w:val="en-US" w:eastAsia="zh-CN"/>
        </w:rPr>
        <w:t>图</w:t>
      </w:r>
      <w:r>
        <w:rPr>
          <w:rFonts w:hint="eastAsia" w:ascii="Times New Roman" w:hAnsi="Times New Roman" w:eastAsia="仿宋" w:cs="Times New Roman"/>
          <w:b/>
          <w:bCs/>
          <w:snapToGrid w:val="0"/>
          <w:color w:val="000000"/>
          <w:kern w:val="0"/>
          <w:sz w:val="24"/>
          <w:szCs w:val="24"/>
          <w:lang w:val="en-US" w:eastAsia="zh-CN"/>
        </w:rPr>
        <w:t>15</w:t>
      </w:r>
      <w:r>
        <w:rPr>
          <w:rFonts w:hint="default" w:ascii="Times New Roman" w:hAnsi="Times New Roman" w:eastAsia="仿宋" w:cs="Times New Roman"/>
          <w:b/>
          <w:bCs/>
          <w:snapToGrid w:val="0"/>
          <w:color w:val="000000"/>
          <w:kern w:val="0"/>
          <w:sz w:val="24"/>
          <w:szCs w:val="24"/>
          <w:lang w:val="en-US" w:eastAsia="zh-CN"/>
        </w:rPr>
        <w:t xml:space="preserve"> </w:t>
      </w:r>
      <w:r>
        <w:rPr>
          <w:rFonts w:hint="eastAsia" w:ascii="Times New Roman" w:hAnsi="Times New Roman" w:eastAsia="仿宋" w:cs="Times New Roman"/>
          <w:b/>
          <w:bCs/>
          <w:snapToGrid w:val="0"/>
          <w:color w:val="000000"/>
          <w:kern w:val="0"/>
          <w:sz w:val="24"/>
          <w:szCs w:val="24"/>
          <w:lang w:val="en-US" w:eastAsia="zh-CN"/>
        </w:rPr>
        <w:t>初中组、高中（中职）组</w:t>
      </w:r>
      <w:r>
        <w:rPr>
          <w:rFonts w:hint="default" w:ascii="Times New Roman" w:hAnsi="Times New Roman" w:eastAsia="仿宋" w:cs="Times New Roman"/>
          <w:b/>
          <w:bCs/>
          <w:snapToGrid w:val="0"/>
          <w:color w:val="000000"/>
          <w:kern w:val="0"/>
          <w:sz w:val="24"/>
          <w:szCs w:val="24"/>
          <w:lang w:val="en-US" w:eastAsia="zh-CN"/>
        </w:rPr>
        <w:t>沙子二维码任务道具</w:t>
      </w:r>
    </w:p>
    <w:p w14:paraId="5C911D2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default" w:ascii="Times New Roman" w:hAnsi="Times New Roman" w:eastAsia="方正仿宋_GB2312" w:cs="Times New Roman"/>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3.沙子原料任务道具:</w:t>
      </w:r>
      <w:r>
        <w:rPr>
          <w:rFonts w:hint="eastAsia" w:ascii="Times New Roman" w:hAnsi="Times New Roman" w:eastAsia="方正仿宋_GB2312" w:cs="Times New Roman"/>
          <w:snapToGrid w:val="0"/>
          <w:color w:val="000000"/>
          <w:kern w:val="0"/>
          <w:sz w:val="32"/>
          <w:szCs w:val="32"/>
          <w:lang w:val="en-US" w:eastAsia="zh-CN"/>
        </w:rPr>
        <w:t>场地上有1号沙子原料、2号沙子原料、3号沙子原料、4号沙子原料共计四种，尺寸为边长30mm，ABS塑料材质正方体（内部含磁铁，六面可磁吸），有红（1号沙子原料）*1、绿（2号沙子原料）*1、黄（3号沙子原料）*1、蓝（4号沙子原料）*1，对应任务点进行摆放，初始摆放位置以任务点中心区域为基准，参赛选手可在该区域范围内自主确定具体摆放位置。如图16所示。</w:t>
      </w:r>
    </w:p>
    <w:p w14:paraId="76A333B3">
      <w:pPr>
        <w:numPr>
          <w:ilvl w:val="0"/>
          <w:numId w:val="0"/>
        </w:numPr>
        <w:spacing w:line="360" w:lineRule="auto"/>
        <w:jc w:val="center"/>
        <w:rPr>
          <w:rFonts w:hint="default" w:ascii="仿宋" w:hAnsi="仿宋" w:eastAsia="仿宋" w:cs="仿宋"/>
          <w:sz w:val="24"/>
          <w:szCs w:val="24"/>
          <w:lang w:val="en-US" w:eastAsia="zh-CN"/>
        </w:rPr>
      </w:pPr>
      <w:r>
        <w:rPr>
          <w:rFonts w:hint="default" w:ascii="仿宋" w:hAnsi="仿宋" w:eastAsia="仿宋" w:cs="仿宋"/>
          <w:sz w:val="24"/>
          <w:szCs w:val="24"/>
          <w:lang w:val="en-US" w:eastAsia="zh-CN"/>
        </w:rPr>
        <w:drawing>
          <wp:inline distT="0" distB="0" distL="114300" distR="114300">
            <wp:extent cx="3945255" cy="929005"/>
            <wp:effectExtent l="0" t="0" r="17145" b="4445"/>
            <wp:docPr id="6" name="图片 6" descr="二维码等竞赛素材_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二维码等竞赛素材_01(1)"/>
                    <pic:cNvPicPr>
                      <a:picLocks noChangeAspect="1"/>
                    </pic:cNvPicPr>
                  </pic:nvPicPr>
                  <pic:blipFill>
                    <a:blip r:embed="rId17"/>
                    <a:srcRect l="8211" t="25932" r="12118" b="40720"/>
                    <a:stretch>
                      <a:fillRect/>
                    </a:stretch>
                  </pic:blipFill>
                  <pic:spPr>
                    <a:xfrm>
                      <a:off x="0" y="0"/>
                      <a:ext cx="3945255" cy="929005"/>
                    </a:xfrm>
                    <a:prstGeom prst="rect">
                      <a:avLst/>
                    </a:prstGeom>
                  </pic:spPr>
                </pic:pic>
              </a:graphicData>
            </a:graphic>
          </wp:inline>
        </w:drawing>
      </w:r>
    </w:p>
    <w:p w14:paraId="51D34569">
      <w:pPr>
        <w:numPr>
          <w:ilvl w:val="0"/>
          <w:numId w:val="0"/>
        </w:numPr>
        <w:spacing w:line="360" w:lineRule="auto"/>
        <w:jc w:val="center"/>
        <w:rPr>
          <w:rFonts w:hint="eastAsia"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图16 沙子原料任务道具</w:t>
      </w:r>
    </w:p>
    <w:p w14:paraId="3C26D99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eastAsia" w:ascii="Times New Roman" w:hAnsi="Times New Roman" w:eastAsia="方正仿宋_GB2312" w:cs="Times New Roman"/>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4.加热提纯区装置任务道具:</w:t>
      </w:r>
      <w:r>
        <w:rPr>
          <w:rFonts w:hint="eastAsia" w:ascii="Times New Roman" w:hAnsi="Times New Roman" w:eastAsia="方正仿宋_GB2312" w:cs="Times New Roman"/>
          <w:snapToGrid w:val="0"/>
          <w:color w:val="000000"/>
          <w:kern w:val="0"/>
          <w:sz w:val="32"/>
          <w:szCs w:val="32"/>
          <w:lang w:val="en-US" w:eastAsia="zh-CN"/>
        </w:rPr>
        <w:t>场地上共计1个加热提纯区装置任务道具，尺寸为长约160mm，宽约130mm，高约150mm。材质为塑料和金属。加热提纯区装置任务道具使用干电池/锂电池供电，其电压不超过9V。对应任务点（M06）加热提纯区任务点进行摆放（粘合在图纸上），具体摆放位置如图17所示。</w:t>
      </w:r>
    </w:p>
    <w:p w14:paraId="65E827E7">
      <w:pPr>
        <w:numPr>
          <w:ilvl w:val="0"/>
          <w:numId w:val="0"/>
        </w:numPr>
        <w:spacing w:line="360" w:lineRule="auto"/>
        <w:ind w:firstLine="420" w:firstLineChars="200"/>
        <w:jc w:val="center"/>
        <w:rPr>
          <w:rFonts w:hint="default"/>
          <w:lang w:val="en-US" w:eastAsia="zh-CN"/>
        </w:rPr>
      </w:pPr>
      <w:r>
        <w:rPr>
          <w:rFonts w:hint="eastAsia" w:eastAsiaTheme="minorEastAsia"/>
          <w:lang w:eastAsia="zh-CN"/>
        </w:rPr>
        <w:drawing>
          <wp:inline distT="0" distB="0" distL="114300" distR="114300">
            <wp:extent cx="4189095" cy="1579880"/>
            <wp:effectExtent l="0" t="0" r="1905" b="1270"/>
            <wp:docPr id="8" name="图片 8" descr="二维码等竞赛素材_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二维码等竞赛素材_06(1)"/>
                    <pic:cNvPicPr>
                      <a:picLocks noChangeAspect="1"/>
                    </pic:cNvPicPr>
                  </pic:nvPicPr>
                  <pic:blipFill>
                    <a:blip r:embed="rId18"/>
                    <a:srcRect l="10646" t="23639" r="16675" b="27647"/>
                    <a:stretch>
                      <a:fillRect/>
                    </a:stretch>
                  </pic:blipFill>
                  <pic:spPr>
                    <a:xfrm>
                      <a:off x="0" y="0"/>
                      <a:ext cx="4189095" cy="1579880"/>
                    </a:xfrm>
                    <a:prstGeom prst="rect">
                      <a:avLst/>
                    </a:prstGeom>
                  </pic:spPr>
                </pic:pic>
              </a:graphicData>
            </a:graphic>
          </wp:inline>
        </w:drawing>
      </w:r>
    </w:p>
    <w:p w14:paraId="61BB6680">
      <w:pPr>
        <w:numPr>
          <w:ilvl w:val="0"/>
          <w:numId w:val="0"/>
        </w:numPr>
        <w:spacing w:line="360" w:lineRule="auto"/>
        <w:jc w:val="center"/>
        <w:rPr>
          <w:rFonts w:hint="eastAsia"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图17 加热提纯区装置任务道具</w:t>
      </w:r>
    </w:p>
    <w:p w14:paraId="75B2211C">
      <w:pPr>
        <w:numPr>
          <w:ilvl w:val="0"/>
          <w:numId w:val="0"/>
        </w:numPr>
        <w:spacing w:line="360" w:lineRule="auto"/>
        <w:jc w:val="center"/>
        <w:rPr>
          <w:rFonts w:hint="default" w:ascii="Times New Roman" w:hAnsi="Times New Roman" w:eastAsia="仿宋" w:cs="Times New Roman"/>
          <w:b/>
          <w:bCs/>
          <w:snapToGrid w:val="0"/>
          <w:color w:val="000000"/>
          <w:kern w:val="0"/>
          <w:sz w:val="24"/>
          <w:szCs w:val="24"/>
          <w:lang w:val="en-US" w:eastAsia="zh-CN"/>
        </w:rPr>
      </w:pPr>
    </w:p>
    <w:p w14:paraId="3AE51F6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default" w:ascii="Times New Roman" w:hAnsi="Times New Roman" w:eastAsia="方正仿宋_GB2312" w:cs="Times New Roman"/>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5.芯片设计区任务道具:</w:t>
      </w:r>
      <w:r>
        <w:rPr>
          <w:rFonts w:hint="eastAsia" w:ascii="Times New Roman" w:hAnsi="Times New Roman" w:eastAsia="方正仿宋_GB2312" w:cs="Times New Roman"/>
          <w:snapToGrid w:val="0"/>
          <w:color w:val="000000"/>
          <w:kern w:val="0"/>
          <w:sz w:val="32"/>
          <w:szCs w:val="32"/>
          <w:lang w:val="en-US" w:eastAsia="zh-CN"/>
        </w:rPr>
        <w:t>场地上共计1个芯片设计区任务道具，尺寸为直径30mm的圆形电子标签卡片（比赛开始前，会随机写入2位数字“数据”进入电子标签卡内），对应（M07）芯片设计区任务点进行摆放（粘合在图纸上），具体摆放位置如图18所示。</w:t>
      </w:r>
    </w:p>
    <w:p w14:paraId="1723743F">
      <w:pPr>
        <w:numPr>
          <w:ilvl w:val="0"/>
          <w:numId w:val="0"/>
        </w:numPr>
        <w:spacing w:line="360" w:lineRule="auto"/>
        <w:jc w:val="center"/>
        <w:rPr>
          <w:rFonts w:hint="default" w:ascii="仿宋" w:hAnsi="仿宋" w:eastAsia="仿宋" w:cs="仿宋"/>
          <w:sz w:val="24"/>
          <w:szCs w:val="24"/>
          <w:lang w:val="en-US" w:eastAsia="zh-CN"/>
        </w:rPr>
      </w:pPr>
      <w:r>
        <w:rPr>
          <w:rFonts w:hint="default" w:ascii="仿宋" w:hAnsi="仿宋" w:eastAsia="仿宋" w:cs="仿宋"/>
          <w:sz w:val="24"/>
          <w:szCs w:val="24"/>
          <w:lang w:val="en-US" w:eastAsia="zh-CN"/>
        </w:rPr>
        <w:drawing>
          <wp:inline distT="0" distB="0" distL="114300" distR="114300">
            <wp:extent cx="3578860" cy="1802130"/>
            <wp:effectExtent l="0" t="0" r="2540" b="7620"/>
            <wp:docPr id="9" name="图片 9" descr="二维码等竞赛素材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二维码等竞赛素材_07"/>
                    <pic:cNvPicPr>
                      <a:picLocks noChangeAspect="1"/>
                    </pic:cNvPicPr>
                  </pic:nvPicPr>
                  <pic:blipFill>
                    <a:blip r:embed="rId19"/>
                    <a:srcRect l="7861" t="12087" r="14239" b="18174"/>
                    <a:stretch>
                      <a:fillRect/>
                    </a:stretch>
                  </pic:blipFill>
                  <pic:spPr>
                    <a:xfrm>
                      <a:off x="0" y="0"/>
                      <a:ext cx="3578860" cy="1802130"/>
                    </a:xfrm>
                    <a:prstGeom prst="rect">
                      <a:avLst/>
                    </a:prstGeom>
                  </pic:spPr>
                </pic:pic>
              </a:graphicData>
            </a:graphic>
          </wp:inline>
        </w:drawing>
      </w:r>
    </w:p>
    <w:p w14:paraId="01879703">
      <w:pPr>
        <w:numPr>
          <w:ilvl w:val="0"/>
          <w:numId w:val="0"/>
        </w:numPr>
        <w:spacing w:line="360" w:lineRule="auto"/>
        <w:jc w:val="center"/>
        <w:rPr>
          <w:rFonts w:hint="default"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图18 芯片设计区任务道具</w:t>
      </w:r>
    </w:p>
    <w:p w14:paraId="3287AA7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eastAsia" w:ascii="Times New Roman" w:hAnsi="Times New Roman" w:eastAsia="方正仿宋_GB2312" w:cs="Times New Roman"/>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6.掺杂互连区任务道具:</w:t>
      </w:r>
      <w:r>
        <w:rPr>
          <w:rFonts w:hint="eastAsia" w:ascii="Times New Roman" w:hAnsi="Times New Roman" w:eastAsia="方正仿宋_GB2312" w:cs="Times New Roman"/>
          <w:snapToGrid w:val="0"/>
          <w:color w:val="000000"/>
          <w:kern w:val="0"/>
          <w:sz w:val="32"/>
          <w:szCs w:val="32"/>
          <w:lang w:val="en-US" w:eastAsia="zh-CN"/>
        </w:rPr>
        <w:t>场地上共计1个掺杂互连区任务道具，尺寸为边长30mm，ABS塑料材质紫色正方体（内部含磁铁，六面可磁吸），对应（M09）掺杂互连区任务点进行摆放，初始摆放位置以任务点中心区域为基准，参赛选手可在该区域范围内自主确定具体摆放位置，如图19所示。</w:t>
      </w:r>
    </w:p>
    <w:p w14:paraId="5475F919">
      <w:pPr>
        <w:numPr>
          <w:ilvl w:val="0"/>
          <w:numId w:val="0"/>
        </w:numPr>
        <w:spacing w:line="360" w:lineRule="auto"/>
        <w:ind w:firstLine="480" w:firstLineChars="200"/>
        <w:jc w:val="cente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drawing>
          <wp:inline distT="0" distB="0" distL="114300" distR="114300">
            <wp:extent cx="1245235" cy="1189355"/>
            <wp:effectExtent l="0" t="0" r="12065" b="10795"/>
            <wp:docPr id="22" name="图片 22" descr="二维码等竞赛素材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二维码等竞赛素材_10"/>
                    <pic:cNvPicPr>
                      <a:picLocks noChangeAspect="1"/>
                    </pic:cNvPicPr>
                  </pic:nvPicPr>
                  <pic:blipFill>
                    <a:blip r:embed="rId20"/>
                    <a:srcRect l="42332" t="26190" r="38197" b="40763"/>
                    <a:stretch>
                      <a:fillRect/>
                    </a:stretch>
                  </pic:blipFill>
                  <pic:spPr>
                    <a:xfrm>
                      <a:off x="0" y="0"/>
                      <a:ext cx="1245235" cy="1189355"/>
                    </a:xfrm>
                    <a:prstGeom prst="rect">
                      <a:avLst/>
                    </a:prstGeom>
                  </pic:spPr>
                </pic:pic>
              </a:graphicData>
            </a:graphic>
          </wp:inline>
        </w:drawing>
      </w:r>
    </w:p>
    <w:p w14:paraId="40BA74FF">
      <w:pPr>
        <w:numPr>
          <w:ilvl w:val="0"/>
          <w:numId w:val="0"/>
        </w:numPr>
        <w:spacing w:line="360" w:lineRule="auto"/>
        <w:jc w:val="center"/>
        <w:rPr>
          <w:rFonts w:hint="default"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图19 掺杂互连区任务道具</w:t>
      </w:r>
    </w:p>
    <w:p w14:paraId="2698EE77">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eastAsia" w:ascii="Times New Roman" w:hAnsi="Times New Roman" w:eastAsia="方正仿宋_GB2312" w:cs="Times New Roman"/>
          <w:snapToGrid w:val="0"/>
          <w:color w:val="000000"/>
          <w:kern w:val="0"/>
          <w:sz w:val="32"/>
          <w:szCs w:val="32"/>
          <w:lang w:val="en-US" w:eastAsia="zh-CN"/>
        </w:rPr>
      </w:pPr>
      <w:r>
        <w:rPr>
          <w:rFonts w:hint="eastAsia" w:ascii="Times New Roman" w:hAnsi="Times New Roman" w:eastAsia="方正仿宋_GB2312" w:cs="Times New Roman"/>
          <w:b/>
          <w:bCs/>
          <w:snapToGrid w:val="0"/>
          <w:color w:val="000000"/>
          <w:kern w:val="0"/>
          <w:sz w:val="32"/>
          <w:szCs w:val="32"/>
          <w:lang w:val="en-US" w:eastAsia="zh-CN"/>
        </w:rPr>
        <w:t>7.封装测试区任务道具:</w:t>
      </w:r>
      <w:r>
        <w:rPr>
          <w:rFonts w:hint="eastAsia" w:ascii="Times New Roman" w:hAnsi="Times New Roman" w:eastAsia="方正仿宋_GB2312" w:cs="Times New Roman"/>
          <w:snapToGrid w:val="0"/>
          <w:color w:val="000000"/>
          <w:kern w:val="0"/>
          <w:sz w:val="32"/>
          <w:szCs w:val="32"/>
          <w:lang w:val="en-US" w:eastAsia="zh-CN"/>
        </w:rPr>
        <w:t>场地上共计1个封装测试区任务道具，尺寸为长约150mm,宽约100mm，高约100mm。材质为塑料。对应任务点（M10）封装测试区任务点后端水平方向居中进行摆放（粘合在图纸上），具体摆放位置如图20所示。</w:t>
      </w:r>
    </w:p>
    <w:p w14:paraId="2857C753">
      <w:pPr>
        <w:numPr>
          <w:ilvl w:val="0"/>
          <w:numId w:val="0"/>
        </w:numPr>
        <w:spacing w:line="360" w:lineRule="auto"/>
        <w:ind w:firstLine="640" w:firstLineChars="200"/>
        <w:jc w:val="center"/>
        <w:rPr>
          <w:rFonts w:hint="eastAsia" w:ascii="仿宋" w:hAnsi="仿宋" w:eastAsia="仿宋" w:cs="仿宋"/>
          <w:sz w:val="32"/>
          <w:szCs w:val="32"/>
          <w:lang w:val="en-US" w:eastAsia="zh-CN"/>
        </w:rPr>
      </w:pPr>
      <w:r>
        <w:rPr>
          <w:rFonts w:hint="eastAsia" w:ascii="仿宋" w:hAnsi="仿宋" w:eastAsia="仿宋" w:cs="仿宋"/>
          <w:sz w:val="32"/>
          <w:szCs w:val="32"/>
          <w:lang w:val="en-US" w:eastAsia="zh-CN"/>
        </w:rPr>
        <w:drawing>
          <wp:inline distT="0" distB="0" distL="114300" distR="114300">
            <wp:extent cx="3519170" cy="1960245"/>
            <wp:effectExtent l="0" t="0" r="5080" b="1905"/>
            <wp:docPr id="24" name="图片 24" descr="二维码等竞赛素材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二维码等竞赛素材_09"/>
                    <pic:cNvPicPr>
                      <a:picLocks noChangeAspect="1"/>
                    </pic:cNvPicPr>
                  </pic:nvPicPr>
                  <pic:blipFill>
                    <a:blip r:embed="rId21"/>
                    <a:srcRect l="7680" t="5637" r="10851" b="13695"/>
                    <a:stretch>
                      <a:fillRect/>
                    </a:stretch>
                  </pic:blipFill>
                  <pic:spPr>
                    <a:xfrm>
                      <a:off x="0" y="0"/>
                      <a:ext cx="3519170" cy="1960245"/>
                    </a:xfrm>
                    <a:prstGeom prst="rect">
                      <a:avLst/>
                    </a:prstGeom>
                  </pic:spPr>
                </pic:pic>
              </a:graphicData>
            </a:graphic>
          </wp:inline>
        </w:drawing>
      </w:r>
    </w:p>
    <w:p w14:paraId="5ACCED69">
      <w:pPr>
        <w:numPr>
          <w:ilvl w:val="0"/>
          <w:numId w:val="0"/>
        </w:numPr>
        <w:spacing w:line="360" w:lineRule="auto"/>
        <w:jc w:val="center"/>
        <w:rPr>
          <w:rFonts w:hint="default" w:ascii="Times New Roman" w:hAnsi="Times New Roman" w:eastAsia="仿宋" w:cs="Times New Roman"/>
          <w:b/>
          <w:bCs/>
          <w:snapToGrid w:val="0"/>
          <w:color w:val="000000"/>
          <w:kern w:val="0"/>
          <w:sz w:val="24"/>
          <w:szCs w:val="24"/>
          <w:lang w:val="en-US" w:eastAsia="zh-CN"/>
        </w:rPr>
      </w:pPr>
      <w:r>
        <w:rPr>
          <w:rFonts w:hint="eastAsia" w:ascii="Times New Roman" w:hAnsi="Times New Roman" w:eastAsia="仿宋" w:cs="Times New Roman"/>
          <w:b/>
          <w:bCs/>
          <w:snapToGrid w:val="0"/>
          <w:color w:val="000000"/>
          <w:kern w:val="0"/>
          <w:sz w:val="24"/>
          <w:szCs w:val="24"/>
          <w:lang w:val="en-US" w:eastAsia="zh-CN"/>
        </w:rPr>
        <w:t>图20 封装测试区任务道具</w:t>
      </w:r>
    </w:p>
    <w:p w14:paraId="42A29ACF">
      <w:pPr>
        <w:widowControl/>
        <w:kinsoku w:val="0"/>
        <w:autoSpaceDE w:val="0"/>
        <w:autoSpaceDN w:val="0"/>
        <w:adjustRightInd w:val="0"/>
        <w:snapToGrid w:val="0"/>
        <w:spacing w:line="560" w:lineRule="exact"/>
        <w:ind w:firstLine="640" w:firstLineChars="200"/>
        <w:jc w:val="both"/>
        <w:textAlignment w:val="baseline"/>
        <w:outlineLvl w:val="0"/>
        <w:rPr>
          <w:rFonts w:hint="eastAsia" w:ascii="Times New Roman" w:hAnsi="Times New Roman" w:eastAsia="黑体" w:cs="Times New Roman"/>
          <w:snapToGrid w:val="0"/>
          <w:color w:val="auto"/>
          <w:kern w:val="0"/>
          <w:sz w:val="32"/>
          <w:szCs w:val="32"/>
          <w:lang w:val="en-US" w:eastAsia="zh-CN"/>
        </w:rPr>
      </w:pPr>
      <w:r>
        <w:rPr>
          <w:rFonts w:hint="eastAsia" w:ascii="Times New Roman" w:hAnsi="Times New Roman" w:eastAsia="黑体" w:cs="Times New Roman"/>
          <w:snapToGrid w:val="0"/>
          <w:color w:val="auto"/>
          <w:kern w:val="0"/>
          <w:sz w:val="32"/>
          <w:szCs w:val="32"/>
          <w:lang w:val="en-US" w:eastAsia="zh-CN"/>
        </w:rPr>
        <w:t>四、任务描述</w:t>
      </w:r>
    </w:p>
    <w:p w14:paraId="1502E76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both"/>
        <w:textAlignment w:val="auto"/>
        <w:rPr>
          <w:rFonts w:hint="default" w:ascii="Times New Roman" w:hAnsi="Times New Roman" w:eastAsia="方正仿宋_GB2312" w:cs="Times New Roman"/>
          <w:snapToGrid w:val="0"/>
          <w:color w:val="000000"/>
          <w:kern w:val="0"/>
          <w:sz w:val="32"/>
          <w:szCs w:val="32"/>
          <w:lang w:val="en-US" w:eastAsia="zh-CN"/>
        </w:rPr>
      </w:pPr>
      <w:r>
        <w:rPr>
          <w:rFonts w:hint="eastAsia" w:ascii="Times New Roman" w:hAnsi="Times New Roman" w:eastAsia="方正仿宋_GB2312" w:cs="Times New Roman"/>
          <w:snapToGrid w:val="0"/>
          <w:color w:val="000000"/>
          <w:kern w:val="0"/>
          <w:sz w:val="32"/>
          <w:szCs w:val="32"/>
          <w:lang w:val="en-US" w:eastAsia="zh-CN"/>
        </w:rPr>
        <w:t>小学组、初中组、高中（中职）组任务识别二维码抽签（机器封存后）：随机抽取1张。</w:t>
      </w:r>
    </w:p>
    <w:p w14:paraId="6FC0E588">
      <w:pPr>
        <w:keepNext w:val="0"/>
        <w:keepLines w:val="0"/>
        <w:pageBreakBefore w:val="0"/>
        <w:widowControl/>
        <w:numPr>
          <w:ilvl w:val="0"/>
          <w:numId w:val="1"/>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沙子搬运提炼</w:t>
      </w:r>
    </w:p>
    <w:p w14:paraId="10833485">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比赛开始后，机器人从起始区出发，到达M01（沙子识别区）进行沙子搬运提炼任务二维码识别，根据抽签二维码识别后，机器人根据识别对应播报语音“*号/*号和*号沙子原料识别成功，前往沙子原料*号/*号和*号区”，识别成功后到达相关沙子原料区对相关沙子原料任务道具进行抓取。</w:t>
      </w:r>
    </w:p>
    <w:p w14:paraId="2FEF04A2">
      <w:pPr>
        <w:keepNext w:val="0"/>
        <w:keepLines w:val="0"/>
        <w:pageBreakBefore w:val="0"/>
        <w:numPr>
          <w:ilvl w:val="0"/>
          <w:numId w:val="1"/>
        </w:numPr>
        <w:wordWrap/>
        <w:overflowPunct/>
        <w:topLinePunct w:val="0"/>
        <w:bidi w:val="0"/>
        <w:spacing w:line="560" w:lineRule="exact"/>
        <w:ind w:left="0" w:leftChars="0" w:firstLine="640" w:firstLineChars="200"/>
        <w:jc w:val="both"/>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加热提纯</w:t>
      </w:r>
    </w:p>
    <w:p w14:paraId="30A168CB">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相关沙子原料任务道具抓取成功后，机器人携带相关原料任务道具前往 M06（加热提纯区）触发对应任务道具，触发后任务道具LED红色灯常亮5秒，且同步显示从“5”递减至“1”的1位数字倒计时，倒计时结束时LED红色灯与倒计时状态同步关闭，LED 绿色灯亮起即表示加热提纯任务完成。</w:t>
      </w:r>
    </w:p>
    <w:p w14:paraId="08D6B805">
      <w:pPr>
        <w:keepNext w:val="0"/>
        <w:keepLines w:val="0"/>
        <w:pageBreakBefore w:val="0"/>
        <w:numPr>
          <w:ilvl w:val="0"/>
          <w:numId w:val="1"/>
        </w:numPr>
        <w:wordWrap/>
        <w:overflowPunct/>
        <w:topLinePunct w:val="0"/>
        <w:bidi w:val="0"/>
        <w:spacing w:line="560" w:lineRule="exact"/>
        <w:ind w:left="0" w:leftChars="0" w:firstLine="640" w:firstLineChars="200"/>
        <w:jc w:val="both"/>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芯片设计</w:t>
      </w:r>
    </w:p>
    <w:p w14:paraId="5B21C928">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加热提纯任务完成后，机器人携带相关原料任务道具前往M07（芯片设计区），机器人对任务区任务道具利用物联网电子标签技术进行数据读取，数据读取后机器人数码管显示正确卡内“2位数字”数据，显示3秒后自动关闭显示，表示芯片设计任务完成。</w:t>
      </w:r>
    </w:p>
    <w:p w14:paraId="4392E6A5">
      <w:pPr>
        <w:keepNext w:val="0"/>
        <w:keepLines w:val="0"/>
        <w:pageBreakBefore w:val="0"/>
        <w:numPr>
          <w:ilvl w:val="0"/>
          <w:numId w:val="1"/>
        </w:numPr>
        <w:wordWrap/>
        <w:overflowPunct/>
        <w:topLinePunct w:val="0"/>
        <w:bidi w:val="0"/>
        <w:spacing w:line="560" w:lineRule="exact"/>
        <w:ind w:left="0" w:leftChars="0" w:firstLine="640" w:firstLineChars="200"/>
        <w:jc w:val="both"/>
        <w:rPr>
          <w:rFonts w:hint="default" w:ascii="Times New Roman" w:hAnsi="Times New Roman" w:eastAsia="仿宋_GB2312" w:cs="Times New Roman"/>
          <w:snapToGrid w:val="0"/>
          <w:color w:val="000000"/>
          <w:kern w:val="0"/>
          <w:sz w:val="32"/>
          <w:szCs w:val="32"/>
          <w:lang w:val="en-US" w:eastAsia="zh-CN"/>
        </w:rPr>
      </w:pPr>
      <w:r>
        <w:rPr>
          <w:rFonts w:hint="default" w:ascii="Times New Roman" w:hAnsi="Times New Roman" w:eastAsia="仿宋_GB2312" w:cs="Times New Roman"/>
          <w:snapToGrid w:val="0"/>
          <w:color w:val="000000"/>
          <w:kern w:val="0"/>
          <w:sz w:val="32"/>
          <w:szCs w:val="32"/>
          <w:lang w:val="en-US" w:eastAsia="zh-CN"/>
        </w:rPr>
        <w:t>光刻蚀刻</w:t>
      </w:r>
    </w:p>
    <w:p w14:paraId="2DD2938B">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芯片设计任务完成后，机器人携带相关原料任务道具前往M08（光刻蚀刻区），原料任务道具在任务区内机器人蜂鸣器长鸣3秒钟后关闭，LED灯（颜色不限）长亮3秒钟后关闭，表示光刻蚀刻任务完成。</w:t>
      </w:r>
    </w:p>
    <w:p w14:paraId="59643E7F">
      <w:pPr>
        <w:keepNext w:val="0"/>
        <w:keepLines w:val="0"/>
        <w:pageBreakBefore w:val="0"/>
        <w:numPr>
          <w:ilvl w:val="0"/>
          <w:numId w:val="1"/>
        </w:numPr>
        <w:wordWrap/>
        <w:overflowPunct/>
        <w:topLinePunct w:val="0"/>
        <w:bidi w:val="0"/>
        <w:spacing w:line="560" w:lineRule="exact"/>
        <w:ind w:left="0" w:leftChars="0" w:firstLine="640" w:firstLineChars="200"/>
        <w:jc w:val="both"/>
        <w:rPr>
          <w:rFonts w:hint="default" w:ascii="Times New Roman" w:hAnsi="Times New Roman" w:eastAsia="仿宋_GB2312" w:cs="Times New Roman"/>
          <w:snapToGrid w:val="0"/>
          <w:color w:val="000000"/>
          <w:kern w:val="0"/>
          <w:sz w:val="32"/>
          <w:szCs w:val="32"/>
          <w:lang w:val="en-US" w:eastAsia="zh-CN"/>
        </w:rPr>
      </w:pPr>
      <w:r>
        <w:rPr>
          <w:rFonts w:hint="default" w:ascii="Times New Roman" w:hAnsi="Times New Roman" w:eastAsia="仿宋_GB2312" w:cs="Times New Roman"/>
          <w:snapToGrid w:val="0"/>
          <w:color w:val="000000"/>
          <w:kern w:val="0"/>
          <w:sz w:val="32"/>
          <w:szCs w:val="32"/>
          <w:lang w:val="en-US" w:eastAsia="zh-CN"/>
        </w:rPr>
        <w:t>掺杂互连</w:t>
      </w:r>
    </w:p>
    <w:p w14:paraId="52DD3B7E">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default" w:ascii="Times New Roman" w:hAnsi="Times New Roman" w:eastAsia="仿宋_GB2312" w:cs="Times New Roman"/>
          <w:snapToGrid w:val="0"/>
          <w:color w:val="000000"/>
          <w:kern w:val="0"/>
          <w:sz w:val="32"/>
          <w:szCs w:val="32"/>
          <w:lang w:val="en-US" w:eastAsia="zh-CN"/>
        </w:rPr>
        <w:t>光刻蚀刻</w:t>
      </w:r>
      <w:r>
        <w:rPr>
          <w:rFonts w:hint="eastAsia" w:ascii="Times New Roman" w:hAnsi="Times New Roman" w:eastAsia="仿宋_GB2312" w:cs="Times New Roman"/>
          <w:snapToGrid w:val="0"/>
          <w:color w:val="000000"/>
          <w:kern w:val="0"/>
          <w:sz w:val="32"/>
          <w:szCs w:val="32"/>
          <w:lang w:val="en-US" w:eastAsia="zh-CN"/>
        </w:rPr>
        <w:t>任务完成后，机器人携带相关任务原料道具前往M09（掺杂互连区），将任务原料与任务点掺杂互连区任务道具通过磁吸进行连接，表示掺杂互连任务完成。</w:t>
      </w:r>
    </w:p>
    <w:p w14:paraId="201C1269">
      <w:pPr>
        <w:keepNext w:val="0"/>
        <w:keepLines w:val="0"/>
        <w:pageBreakBefore w:val="0"/>
        <w:numPr>
          <w:ilvl w:val="0"/>
          <w:numId w:val="1"/>
        </w:numPr>
        <w:wordWrap/>
        <w:overflowPunct/>
        <w:topLinePunct w:val="0"/>
        <w:bidi w:val="0"/>
        <w:spacing w:line="560" w:lineRule="exact"/>
        <w:ind w:left="0" w:leftChars="0" w:firstLine="640" w:firstLineChars="200"/>
        <w:jc w:val="both"/>
        <w:rPr>
          <w:rFonts w:hint="default" w:ascii="Times New Roman" w:hAnsi="Times New Roman" w:eastAsia="仿宋_GB2312" w:cs="Times New Roman"/>
          <w:snapToGrid w:val="0"/>
          <w:color w:val="000000"/>
          <w:kern w:val="0"/>
          <w:sz w:val="32"/>
          <w:szCs w:val="32"/>
          <w:lang w:val="en-US" w:eastAsia="zh-CN"/>
        </w:rPr>
      </w:pPr>
      <w:r>
        <w:rPr>
          <w:rFonts w:hint="default" w:ascii="Times New Roman" w:hAnsi="Times New Roman" w:eastAsia="仿宋_GB2312" w:cs="Times New Roman"/>
          <w:snapToGrid w:val="0"/>
          <w:color w:val="000000"/>
          <w:kern w:val="0"/>
          <w:sz w:val="32"/>
          <w:szCs w:val="32"/>
          <w:lang w:val="en-US" w:eastAsia="zh-CN"/>
        </w:rPr>
        <w:t>封装测试</w:t>
      </w:r>
    </w:p>
    <w:p w14:paraId="71654367">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default" w:ascii="Times New Roman" w:hAnsi="Times New Roman" w:eastAsia="仿宋_GB2312" w:cs="Times New Roman"/>
          <w:snapToGrid w:val="0"/>
          <w:color w:val="000000"/>
          <w:kern w:val="0"/>
          <w:sz w:val="32"/>
          <w:szCs w:val="32"/>
          <w:lang w:val="en-US" w:eastAsia="zh-CN"/>
        </w:rPr>
        <w:t>掺杂互连任务完成</w:t>
      </w:r>
      <w:r>
        <w:rPr>
          <w:rFonts w:hint="eastAsia" w:ascii="Times New Roman" w:hAnsi="Times New Roman" w:eastAsia="仿宋_GB2312" w:cs="Times New Roman"/>
          <w:snapToGrid w:val="0"/>
          <w:color w:val="000000"/>
          <w:kern w:val="0"/>
          <w:sz w:val="32"/>
          <w:szCs w:val="32"/>
          <w:lang w:val="en-US" w:eastAsia="zh-CN"/>
        </w:rPr>
        <w:t>后，机器人携带相关任务原料道具和掺杂互连任务道具前往M10（封装测试区），将道具投放在封装测试区任务道具内，表示封装测试任务完成。</w:t>
      </w:r>
    </w:p>
    <w:p w14:paraId="1B0EA433">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所有任务完成后，最终机器人完全返回起始区（机器人垂直投影全部在起始区内）。</w:t>
      </w:r>
    </w:p>
    <w:p w14:paraId="72926F5D">
      <w:pPr>
        <w:widowControl/>
        <w:kinsoku w:val="0"/>
        <w:autoSpaceDE w:val="0"/>
        <w:autoSpaceDN w:val="0"/>
        <w:adjustRightInd w:val="0"/>
        <w:snapToGrid w:val="0"/>
        <w:spacing w:line="560" w:lineRule="exact"/>
        <w:ind w:firstLine="640" w:firstLineChars="200"/>
        <w:jc w:val="both"/>
        <w:textAlignment w:val="baseline"/>
        <w:outlineLvl w:val="0"/>
        <w:rPr>
          <w:rFonts w:hint="eastAsia" w:ascii="Times New Roman" w:hAnsi="Times New Roman" w:eastAsia="黑体" w:cs="Times New Roman"/>
          <w:snapToGrid w:val="0"/>
          <w:color w:val="auto"/>
          <w:kern w:val="0"/>
          <w:sz w:val="32"/>
          <w:szCs w:val="32"/>
          <w:lang w:val="en-US" w:eastAsia="zh-CN"/>
        </w:rPr>
      </w:pPr>
      <w:r>
        <w:rPr>
          <w:rFonts w:hint="eastAsia" w:ascii="Times New Roman" w:hAnsi="Times New Roman" w:eastAsia="黑体" w:cs="Times New Roman"/>
          <w:snapToGrid w:val="0"/>
          <w:color w:val="auto"/>
          <w:kern w:val="0"/>
          <w:sz w:val="32"/>
          <w:szCs w:val="32"/>
          <w:lang w:val="en-US" w:eastAsia="zh-CN"/>
        </w:rPr>
        <w:t>五、比赛</w:t>
      </w:r>
    </w:p>
    <w:p w14:paraId="2D8E3FDC">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（一）赛制与赛程</w:t>
      </w:r>
    </w:p>
    <w:p w14:paraId="6E588D85">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1.</w:t>
      </w:r>
      <w:r>
        <w:rPr>
          <w:rFonts w:hint="default" w:ascii="Times New Roman" w:hAnsi="Times New Roman" w:eastAsia="仿宋_GB2312" w:cs="Times New Roman"/>
          <w:snapToGrid w:val="0"/>
          <w:color w:val="000000"/>
          <w:kern w:val="0"/>
          <w:sz w:val="32"/>
          <w:szCs w:val="32"/>
          <w:lang w:val="en-US" w:eastAsia="zh-CN"/>
        </w:rPr>
        <w:t>比赛连续比两轮，小学组比赛每轮时长120秒，中学组比赛每轮时</w:t>
      </w:r>
      <w:r>
        <w:rPr>
          <w:rFonts w:hint="eastAsia" w:ascii="Times New Roman" w:hAnsi="Times New Roman" w:eastAsia="仿宋_GB2312" w:cs="Times New Roman"/>
          <w:snapToGrid w:val="0"/>
          <w:color w:val="000000"/>
          <w:kern w:val="0"/>
          <w:sz w:val="32"/>
          <w:szCs w:val="32"/>
          <w:lang w:val="en-US" w:eastAsia="zh-CN"/>
        </w:rPr>
        <w:t>长</w:t>
      </w:r>
      <w:r>
        <w:rPr>
          <w:rFonts w:hint="default" w:ascii="Times New Roman" w:hAnsi="Times New Roman" w:eastAsia="仿宋_GB2312" w:cs="Times New Roman"/>
          <w:snapToGrid w:val="0"/>
          <w:color w:val="000000"/>
          <w:kern w:val="0"/>
          <w:sz w:val="32"/>
          <w:szCs w:val="32"/>
          <w:lang w:val="en-US" w:eastAsia="zh-CN"/>
        </w:rPr>
        <w:t>180秒。比赛时间为每支队伍完成任务所限定的起止时间，未在规定时间内完成比赛，裁判将强制结束本次比赛。最终成绩取两轮成绩之和进行排名。如果出现局部并列的排名，按如下顺序决定先后：所有场次总用时少的队在前</w:t>
      </w:r>
      <w:r>
        <w:rPr>
          <w:rFonts w:hint="eastAsia" w:ascii="Times New Roman" w:hAnsi="Times New Roman" w:eastAsia="仿宋_GB2312" w:cs="Times New Roman"/>
          <w:snapToGrid w:val="0"/>
          <w:color w:val="000000"/>
          <w:kern w:val="0"/>
          <w:sz w:val="32"/>
          <w:szCs w:val="32"/>
          <w:lang w:val="en-US" w:eastAsia="zh-CN"/>
        </w:rPr>
        <w:t>、</w:t>
      </w:r>
      <w:r>
        <w:rPr>
          <w:rFonts w:hint="default" w:ascii="Times New Roman" w:hAnsi="Times New Roman" w:eastAsia="仿宋_GB2312" w:cs="Times New Roman"/>
          <w:snapToGrid w:val="0"/>
          <w:color w:val="000000"/>
          <w:kern w:val="0"/>
          <w:sz w:val="32"/>
          <w:szCs w:val="32"/>
          <w:lang w:val="en-US" w:eastAsia="zh-CN"/>
        </w:rPr>
        <w:t>单场成绩高的队在前</w:t>
      </w:r>
      <w:r>
        <w:rPr>
          <w:rFonts w:hint="eastAsia" w:ascii="Times New Roman" w:hAnsi="Times New Roman" w:eastAsia="仿宋_GB2312" w:cs="Times New Roman"/>
          <w:snapToGrid w:val="0"/>
          <w:color w:val="000000"/>
          <w:kern w:val="0"/>
          <w:sz w:val="32"/>
          <w:szCs w:val="32"/>
          <w:lang w:val="en-US" w:eastAsia="zh-CN"/>
        </w:rPr>
        <w:t>，</w:t>
      </w:r>
      <w:r>
        <w:rPr>
          <w:rFonts w:hint="default" w:ascii="Times New Roman" w:hAnsi="Times New Roman" w:eastAsia="仿宋_GB2312" w:cs="Times New Roman"/>
          <w:snapToGrid w:val="0"/>
          <w:color w:val="000000"/>
          <w:kern w:val="0"/>
          <w:sz w:val="32"/>
          <w:szCs w:val="32"/>
          <w:lang w:val="en-US" w:eastAsia="zh-CN"/>
        </w:rPr>
        <w:t>单场最高成绩的用时短的队在前。</w:t>
      </w:r>
    </w:p>
    <w:p w14:paraId="5A6575D1">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2.</w:t>
      </w:r>
      <w:r>
        <w:rPr>
          <w:rFonts w:hint="default" w:ascii="Times New Roman" w:hAnsi="Times New Roman" w:eastAsia="仿宋_GB2312" w:cs="Times New Roman"/>
          <w:snapToGrid w:val="0"/>
          <w:color w:val="000000"/>
          <w:kern w:val="0"/>
          <w:sz w:val="32"/>
          <w:szCs w:val="32"/>
          <w:lang w:val="en-US" w:eastAsia="zh-CN"/>
        </w:rPr>
        <w:t>比赛分3个阶段，调试阶段、机器人封存阶段、竞赛阶段。</w:t>
      </w:r>
    </w:p>
    <w:p w14:paraId="4C284DD4">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3.</w:t>
      </w:r>
      <w:r>
        <w:rPr>
          <w:rFonts w:hint="default" w:ascii="Times New Roman" w:hAnsi="Times New Roman" w:eastAsia="仿宋_GB2312" w:cs="Times New Roman"/>
          <w:snapToGrid w:val="0"/>
          <w:color w:val="000000"/>
          <w:kern w:val="0"/>
          <w:sz w:val="32"/>
          <w:szCs w:val="32"/>
          <w:lang w:val="en-US" w:eastAsia="zh-CN"/>
        </w:rPr>
        <w:t>调试阶段：总时长90分钟，参赛选手调试机器人。</w:t>
      </w:r>
    </w:p>
    <w:p w14:paraId="475B8F5A">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4.</w:t>
      </w:r>
      <w:r>
        <w:rPr>
          <w:rFonts w:hint="default" w:ascii="Times New Roman" w:hAnsi="Times New Roman" w:eastAsia="仿宋_GB2312" w:cs="Times New Roman"/>
          <w:snapToGrid w:val="0"/>
          <w:color w:val="000000"/>
          <w:kern w:val="0"/>
          <w:sz w:val="32"/>
          <w:szCs w:val="32"/>
          <w:lang w:val="en-US" w:eastAsia="zh-CN"/>
        </w:rPr>
        <w:t>机器人封存阶段：编程与调试结束后，参赛选手由裁判员协助在机器人醒目处张贴队伍编号后，上交机器人统一封存。比赛结束后参赛队伍取回参赛设备。</w:t>
      </w:r>
    </w:p>
    <w:p w14:paraId="434C0BE0">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5.</w:t>
      </w:r>
      <w:r>
        <w:rPr>
          <w:rFonts w:hint="default" w:ascii="Times New Roman" w:hAnsi="Times New Roman" w:eastAsia="仿宋_GB2312" w:cs="Times New Roman"/>
          <w:snapToGrid w:val="0"/>
          <w:color w:val="000000"/>
          <w:kern w:val="0"/>
          <w:sz w:val="32"/>
          <w:szCs w:val="32"/>
          <w:lang w:val="en-US" w:eastAsia="zh-CN"/>
        </w:rPr>
        <w:t>参赛队员可以携带已搭建的机器人进入调试区。队员不得携带U盘、光盘、无线路由器、手机、相机等存储和通信器材。</w:t>
      </w:r>
    </w:p>
    <w:p w14:paraId="4CC334CF">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（二）正式比赛</w:t>
      </w:r>
    </w:p>
    <w:p w14:paraId="5B8EF9BC">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1.</w:t>
      </w:r>
      <w:r>
        <w:rPr>
          <w:rFonts w:hint="default" w:ascii="Times New Roman" w:hAnsi="Times New Roman" w:eastAsia="仿宋_GB2312" w:cs="Times New Roman"/>
          <w:snapToGrid w:val="0"/>
          <w:color w:val="000000"/>
          <w:kern w:val="0"/>
          <w:sz w:val="32"/>
          <w:szCs w:val="32"/>
          <w:lang w:val="en-US" w:eastAsia="zh-CN"/>
        </w:rPr>
        <w:t>裁判员确认两个参赛队员均已准备好后，将发出“3、2、1，开始”的倒计数启动口令。随着倒计时的开始，操作手听到开始命令的第一个字，即可以开始启动设备进行比赛（同时启动设备）。</w:t>
      </w:r>
    </w:p>
    <w:p w14:paraId="21BA7D5C">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2.</w:t>
      </w:r>
      <w:r>
        <w:rPr>
          <w:rFonts w:hint="default" w:ascii="Times New Roman" w:hAnsi="Times New Roman" w:eastAsia="仿宋_GB2312" w:cs="Times New Roman"/>
          <w:snapToGrid w:val="0"/>
          <w:color w:val="000000"/>
          <w:kern w:val="0"/>
          <w:sz w:val="32"/>
          <w:szCs w:val="32"/>
          <w:lang w:val="en-US" w:eastAsia="zh-CN"/>
        </w:rPr>
        <w:t>一场比赛结束后，裁判在下场比赛前复原场地所有道具。</w:t>
      </w:r>
    </w:p>
    <w:p w14:paraId="3EF42264">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3.</w:t>
      </w:r>
      <w:r>
        <w:rPr>
          <w:rFonts w:hint="default" w:ascii="Times New Roman" w:hAnsi="Times New Roman" w:eastAsia="仿宋_GB2312" w:cs="Times New Roman"/>
          <w:snapToGrid w:val="0"/>
          <w:color w:val="000000"/>
          <w:kern w:val="0"/>
          <w:sz w:val="32"/>
          <w:szCs w:val="32"/>
          <w:lang w:val="en-US" w:eastAsia="zh-CN"/>
        </w:rPr>
        <w:t>在任务所限定的时间内无暂停，行驶过程中参赛设备零件出现脱落，在不影响比赛的前提下，参赛选手可以请求裁判取回脱落件。</w:t>
      </w:r>
    </w:p>
    <w:p w14:paraId="3573F1A1">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4.</w:t>
      </w:r>
      <w:r>
        <w:rPr>
          <w:rFonts w:hint="default" w:ascii="Times New Roman" w:hAnsi="Times New Roman" w:eastAsia="仿宋_GB2312" w:cs="Times New Roman"/>
          <w:snapToGrid w:val="0"/>
          <w:color w:val="000000"/>
          <w:kern w:val="0"/>
          <w:sz w:val="32"/>
          <w:szCs w:val="32"/>
          <w:lang w:val="en-US" w:eastAsia="zh-CN"/>
        </w:rPr>
        <w:t>在“开始”命令前启动机器人将被视为“误启动”并受到警告或犯规处罚。</w:t>
      </w:r>
    </w:p>
    <w:p w14:paraId="14BB53AF">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5.</w:t>
      </w:r>
      <w:r>
        <w:rPr>
          <w:rFonts w:hint="default" w:ascii="Times New Roman" w:hAnsi="Times New Roman" w:eastAsia="仿宋_GB2312" w:cs="Times New Roman"/>
          <w:snapToGrid w:val="0"/>
          <w:color w:val="000000"/>
          <w:kern w:val="0"/>
          <w:sz w:val="32"/>
          <w:szCs w:val="32"/>
          <w:lang w:val="en-US" w:eastAsia="zh-CN"/>
        </w:rPr>
        <w:t>比赛过程中如果参赛选手触碰机器人，立刻终止比赛，之前得分记为有效得分。</w:t>
      </w:r>
    </w:p>
    <w:p w14:paraId="5F8C0388">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6.</w:t>
      </w:r>
      <w:r>
        <w:rPr>
          <w:rFonts w:hint="default" w:ascii="Times New Roman" w:hAnsi="Times New Roman" w:eastAsia="仿宋_GB2312" w:cs="Times New Roman"/>
          <w:snapToGrid w:val="0"/>
          <w:color w:val="000000"/>
          <w:kern w:val="0"/>
          <w:sz w:val="32"/>
          <w:szCs w:val="32"/>
          <w:lang w:val="en-US" w:eastAsia="zh-CN"/>
        </w:rPr>
        <w:t>参赛队确认准备好后须举手示意，裁判员发出指令后，选手方可启动机器人。在裁判员发出指令前启动机器人将受到警告或犯规处罚。机器人一旦离开启动区，选手不能再触碰机器人。</w:t>
      </w:r>
    </w:p>
    <w:p w14:paraId="09389F9C">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（三）计分标准</w:t>
      </w:r>
    </w:p>
    <w:p w14:paraId="5B862F99">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1.机器人成功启动得10分；</w:t>
      </w:r>
    </w:p>
    <w:p w14:paraId="1D10D6F5">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2.机器人到达M01（沙子识别区），根据识别成功播报语音“*号沙子原料识别成功，前往沙子原料*号区”得10分；</w:t>
      </w:r>
    </w:p>
    <w:p w14:paraId="60F4066D">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3.机器人到达相关沙子原料区对相关沙子原料任务道具进行逐个逐次抓取得10分/个（抓取装载成功得10分/个，成功到达抓取装载失败得5分/个）；</w:t>
      </w:r>
    </w:p>
    <w:p w14:paraId="2FCB65E3">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4.机器人携带相关原料任务道具前往 M06（加热提纯区）触发对应任务道具，触发后加热提纯区任务道具LED红色灯常亮5秒，且同步显示从“5”递减至“1”的1位数字倒计时，倒计时结束时LED红色灯与倒计时状态同步关闭，LED 绿色灯亮起，成功得20分，不成功得10分；</w:t>
      </w:r>
    </w:p>
    <w:p w14:paraId="359490DC">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5.机器人携带相关原料任务道具前往M07（芯片设计区），机器人对任务区任务道具利用物联网电子标签技术进行数据读取，数据读取后机器人数码管显示正确卡内“2位数字”数据，显示3秒后自动关闭，成功得10分，不成功得5分；</w:t>
      </w:r>
    </w:p>
    <w:p w14:paraId="228D3B12">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6.机器人携带相关原料任务道具前往M08（光刻蚀刻区），相关原料任务道具在任务区内机器人蜂鸣器长鸣3秒钟后关闭得5分；LED白色灯长亮3秒钟后关闭得5分；</w:t>
      </w:r>
    </w:p>
    <w:p w14:paraId="017AEE99">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eastAsia"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7.机器人携带相关任务原料道具前往M09（掺杂互连区），将相关任务原料与任务点掺杂互连区任务道具通过磁吸进行相互连接成功得10分，不成功得5分；</w:t>
      </w:r>
    </w:p>
    <w:p w14:paraId="3C3CA37C">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8.</w:t>
      </w:r>
      <w:r>
        <w:rPr>
          <w:rFonts w:hint="default" w:ascii="Times New Roman" w:hAnsi="Times New Roman" w:eastAsia="仿宋_GB2312" w:cs="Times New Roman"/>
          <w:snapToGrid w:val="0"/>
          <w:color w:val="000000"/>
          <w:kern w:val="0"/>
          <w:sz w:val="32"/>
          <w:szCs w:val="32"/>
          <w:lang w:val="en-US" w:eastAsia="zh-CN"/>
        </w:rPr>
        <w:t>机器人携带</w:t>
      </w:r>
      <w:r>
        <w:rPr>
          <w:rFonts w:hint="eastAsia" w:ascii="Times New Roman" w:hAnsi="Times New Roman" w:eastAsia="仿宋_GB2312" w:cs="Times New Roman"/>
          <w:snapToGrid w:val="0"/>
          <w:color w:val="000000"/>
          <w:kern w:val="0"/>
          <w:sz w:val="32"/>
          <w:szCs w:val="32"/>
          <w:lang w:val="en-US" w:eastAsia="zh-CN"/>
        </w:rPr>
        <w:t>相关</w:t>
      </w:r>
      <w:r>
        <w:rPr>
          <w:rFonts w:hint="default" w:ascii="Times New Roman" w:hAnsi="Times New Roman" w:eastAsia="仿宋_GB2312" w:cs="Times New Roman"/>
          <w:snapToGrid w:val="0"/>
          <w:color w:val="000000"/>
          <w:kern w:val="0"/>
          <w:sz w:val="32"/>
          <w:szCs w:val="32"/>
          <w:lang w:val="en-US" w:eastAsia="zh-CN"/>
        </w:rPr>
        <w:t>任务原料道具</w:t>
      </w:r>
      <w:r>
        <w:rPr>
          <w:rFonts w:hint="eastAsia" w:ascii="Times New Roman" w:hAnsi="Times New Roman" w:eastAsia="仿宋_GB2312" w:cs="Times New Roman"/>
          <w:snapToGrid w:val="0"/>
          <w:color w:val="000000"/>
          <w:kern w:val="0"/>
          <w:sz w:val="32"/>
          <w:szCs w:val="32"/>
          <w:lang w:val="en-US" w:eastAsia="zh-CN"/>
        </w:rPr>
        <w:t>和掺杂互连任务道具</w:t>
      </w:r>
      <w:r>
        <w:rPr>
          <w:rFonts w:hint="default" w:ascii="Times New Roman" w:hAnsi="Times New Roman" w:eastAsia="仿宋_GB2312" w:cs="Times New Roman"/>
          <w:snapToGrid w:val="0"/>
          <w:color w:val="000000"/>
          <w:kern w:val="0"/>
          <w:sz w:val="32"/>
          <w:szCs w:val="32"/>
          <w:lang w:val="en-US" w:eastAsia="zh-CN"/>
        </w:rPr>
        <w:t>前往M10（封装测试区），将道具</w:t>
      </w:r>
      <w:r>
        <w:rPr>
          <w:rFonts w:hint="eastAsia" w:ascii="Times New Roman" w:hAnsi="Times New Roman" w:eastAsia="仿宋_GB2312" w:cs="Times New Roman"/>
          <w:snapToGrid w:val="0"/>
          <w:color w:val="000000"/>
          <w:kern w:val="0"/>
          <w:sz w:val="32"/>
          <w:szCs w:val="32"/>
          <w:lang w:val="en-US" w:eastAsia="zh-CN"/>
        </w:rPr>
        <w:t>成功</w:t>
      </w:r>
      <w:r>
        <w:rPr>
          <w:rFonts w:hint="default" w:ascii="Times New Roman" w:hAnsi="Times New Roman" w:eastAsia="仿宋_GB2312" w:cs="Times New Roman"/>
          <w:snapToGrid w:val="0"/>
          <w:color w:val="000000"/>
          <w:kern w:val="0"/>
          <w:sz w:val="32"/>
          <w:szCs w:val="32"/>
          <w:lang w:val="en-US" w:eastAsia="zh-CN"/>
        </w:rPr>
        <w:t>投放在封装测试区任务道具内</w:t>
      </w:r>
      <w:r>
        <w:rPr>
          <w:rFonts w:hint="eastAsia" w:ascii="Times New Roman" w:hAnsi="Times New Roman" w:eastAsia="仿宋_GB2312" w:cs="Times New Roman"/>
          <w:snapToGrid w:val="0"/>
          <w:color w:val="000000"/>
          <w:kern w:val="0"/>
          <w:sz w:val="32"/>
          <w:szCs w:val="32"/>
          <w:lang w:val="en-US" w:eastAsia="zh-CN"/>
        </w:rPr>
        <w:t>得10分，不成功得5分；</w:t>
      </w:r>
    </w:p>
    <w:p w14:paraId="029C5A62">
      <w:pPr>
        <w:keepNext w:val="0"/>
        <w:keepLines w:val="0"/>
        <w:pageBreakBefore w:val="0"/>
        <w:widowControl/>
        <w:numPr>
          <w:ilvl w:val="0"/>
          <w:numId w:val="0"/>
        </w:numPr>
        <w:kinsoku w:val="0"/>
        <w:wordWrap/>
        <w:overflowPunct/>
        <w:topLinePunct w:val="0"/>
        <w:autoSpaceDE w:val="0"/>
        <w:autoSpaceDN w:val="0"/>
        <w:bidi w:val="0"/>
        <w:adjustRightInd w:val="0"/>
        <w:snapToGrid w:val="0"/>
        <w:spacing w:line="560" w:lineRule="exact"/>
        <w:ind w:firstLine="640" w:firstLineChars="200"/>
        <w:jc w:val="left"/>
        <w:textAlignment w:val="baseline"/>
        <w:rPr>
          <w:rFonts w:hint="default" w:ascii="Times New Roman" w:hAnsi="Times New Roman" w:eastAsia="仿宋_GB2312" w:cs="Times New Roman"/>
          <w:snapToGrid w:val="0"/>
          <w:color w:val="000000"/>
          <w:kern w:val="0"/>
          <w:sz w:val="32"/>
          <w:szCs w:val="32"/>
          <w:lang w:val="en-US" w:eastAsia="zh-CN"/>
        </w:rPr>
      </w:pPr>
      <w:r>
        <w:rPr>
          <w:rFonts w:hint="eastAsia" w:ascii="Times New Roman" w:hAnsi="Times New Roman" w:eastAsia="仿宋_GB2312" w:cs="Times New Roman"/>
          <w:snapToGrid w:val="0"/>
          <w:color w:val="000000"/>
          <w:kern w:val="0"/>
          <w:sz w:val="32"/>
          <w:szCs w:val="32"/>
          <w:lang w:val="en-US" w:eastAsia="zh-CN"/>
        </w:rPr>
        <w:t>9.机器人所有任务完成后，完全返回起始区得10分；</w:t>
      </w:r>
    </w:p>
    <w:p w14:paraId="67EC82E5">
      <w:pPr>
        <w:keepNext w:val="0"/>
        <w:keepLines w:val="0"/>
        <w:pageBreakBefore w:val="0"/>
        <w:numPr>
          <w:ilvl w:val="0"/>
          <w:numId w:val="0"/>
        </w:numPr>
        <w:wordWrap/>
        <w:overflowPunct/>
        <w:topLinePunct w:val="0"/>
        <w:bidi w:val="0"/>
        <w:spacing w:line="560" w:lineRule="exact"/>
        <w:ind w:firstLine="480" w:firstLineChars="200"/>
        <w:jc w:val="both"/>
        <w:rPr>
          <w:rFonts w:hint="eastAsia" w:ascii="仿宋" w:hAnsi="仿宋" w:eastAsia="仿宋" w:cs="仿宋"/>
          <w:sz w:val="24"/>
          <w:szCs w:val="24"/>
          <w:lang w:val="en-US" w:eastAsia="zh-CN"/>
        </w:rPr>
      </w:pPr>
    </w:p>
    <w:p w14:paraId="43DCD1E5">
      <w:pPr>
        <w:keepNext w:val="0"/>
        <w:keepLines w:val="0"/>
        <w:pageBreakBefore w:val="0"/>
        <w:numPr>
          <w:ilvl w:val="0"/>
          <w:numId w:val="0"/>
        </w:numPr>
        <w:wordWrap/>
        <w:overflowPunct/>
        <w:topLinePunct w:val="0"/>
        <w:bidi w:val="0"/>
        <w:spacing w:line="560" w:lineRule="exact"/>
        <w:ind w:firstLine="480" w:firstLineChars="200"/>
        <w:jc w:val="both"/>
        <w:rPr>
          <w:rFonts w:hint="eastAsia" w:ascii="仿宋" w:hAnsi="仿宋" w:eastAsia="仿宋" w:cs="仿宋"/>
          <w:sz w:val="24"/>
          <w:szCs w:val="24"/>
          <w:lang w:val="en-US" w:eastAsia="zh-CN"/>
        </w:rPr>
      </w:pPr>
    </w:p>
    <w:p w14:paraId="30ACE8FA">
      <w:pPr>
        <w:numPr>
          <w:ilvl w:val="0"/>
          <w:numId w:val="0"/>
        </w:numPr>
        <w:spacing w:line="360" w:lineRule="auto"/>
        <w:jc w:val="both"/>
        <w:rPr>
          <w:rFonts w:hint="eastAsia" w:ascii="仿宋" w:hAnsi="仿宋" w:eastAsia="仿宋" w:cs="仿宋"/>
          <w:sz w:val="24"/>
          <w:szCs w:val="24"/>
          <w:lang w:val="en-US" w:eastAsia="zh-CN"/>
        </w:rPr>
      </w:pPr>
    </w:p>
    <w:p w14:paraId="629C138A">
      <w:pPr>
        <w:numPr>
          <w:ilvl w:val="0"/>
          <w:numId w:val="0"/>
        </w:numPr>
        <w:spacing w:line="360" w:lineRule="auto"/>
        <w:jc w:val="both"/>
        <w:rPr>
          <w:rFonts w:hint="eastAsia" w:ascii="仿宋" w:hAnsi="仿宋" w:eastAsia="仿宋" w:cs="仿宋"/>
          <w:sz w:val="24"/>
          <w:szCs w:val="24"/>
          <w:lang w:val="en-US" w:eastAsia="zh-CN"/>
        </w:rPr>
      </w:pPr>
    </w:p>
    <w:p w14:paraId="71CE3E3C">
      <w:pPr>
        <w:numPr>
          <w:ilvl w:val="0"/>
          <w:numId w:val="0"/>
        </w:numPr>
        <w:spacing w:line="360" w:lineRule="auto"/>
        <w:jc w:val="both"/>
        <w:rPr>
          <w:rFonts w:hint="eastAsia" w:ascii="仿宋" w:hAnsi="仿宋" w:eastAsia="仿宋" w:cs="仿宋"/>
          <w:sz w:val="24"/>
          <w:szCs w:val="24"/>
          <w:lang w:val="en-US" w:eastAsia="zh-CN"/>
        </w:rPr>
      </w:pPr>
    </w:p>
    <w:p w14:paraId="120C9FCE">
      <w:pPr>
        <w:numPr>
          <w:ilvl w:val="0"/>
          <w:numId w:val="0"/>
        </w:numPr>
        <w:spacing w:line="360" w:lineRule="auto"/>
        <w:jc w:val="both"/>
        <w:rPr>
          <w:rFonts w:hint="eastAsia" w:ascii="仿宋" w:hAnsi="仿宋" w:eastAsia="仿宋" w:cs="仿宋"/>
          <w:sz w:val="24"/>
          <w:szCs w:val="24"/>
          <w:lang w:val="en-US" w:eastAsia="zh-CN"/>
        </w:rPr>
      </w:pPr>
    </w:p>
    <w:p w14:paraId="0D73BD22">
      <w:pPr>
        <w:numPr>
          <w:ilvl w:val="0"/>
          <w:numId w:val="0"/>
        </w:numPr>
        <w:spacing w:line="360" w:lineRule="auto"/>
        <w:jc w:val="both"/>
        <w:rPr>
          <w:rFonts w:hint="eastAsia" w:ascii="仿宋" w:hAnsi="仿宋" w:eastAsia="仿宋" w:cs="仿宋"/>
          <w:sz w:val="24"/>
          <w:szCs w:val="24"/>
          <w:lang w:val="en-US" w:eastAsia="zh-CN"/>
        </w:rPr>
      </w:pPr>
    </w:p>
    <w:p w14:paraId="641E04F2">
      <w:pPr>
        <w:numPr>
          <w:ilvl w:val="0"/>
          <w:numId w:val="0"/>
        </w:numPr>
        <w:spacing w:line="360" w:lineRule="auto"/>
        <w:jc w:val="both"/>
        <w:rPr>
          <w:rFonts w:hint="eastAsia" w:ascii="仿宋" w:hAnsi="仿宋" w:eastAsia="仿宋" w:cs="仿宋"/>
          <w:sz w:val="24"/>
          <w:szCs w:val="24"/>
          <w:lang w:val="en-US" w:eastAsia="zh-CN"/>
        </w:rPr>
      </w:pPr>
    </w:p>
    <w:p w14:paraId="7FE8C654">
      <w:pPr>
        <w:numPr>
          <w:ilvl w:val="0"/>
          <w:numId w:val="0"/>
        </w:numPr>
        <w:spacing w:line="360" w:lineRule="auto"/>
        <w:jc w:val="both"/>
        <w:rPr>
          <w:rFonts w:hint="eastAsia" w:ascii="仿宋" w:hAnsi="仿宋" w:eastAsia="仿宋" w:cs="仿宋"/>
          <w:sz w:val="24"/>
          <w:szCs w:val="24"/>
          <w:lang w:val="en-US" w:eastAsia="zh-CN"/>
        </w:rPr>
      </w:pPr>
    </w:p>
    <w:p w14:paraId="27CCFF29">
      <w:pPr>
        <w:numPr>
          <w:ilvl w:val="0"/>
          <w:numId w:val="0"/>
        </w:numPr>
        <w:spacing w:line="360" w:lineRule="auto"/>
        <w:jc w:val="both"/>
        <w:rPr>
          <w:rFonts w:hint="eastAsia" w:ascii="仿宋" w:hAnsi="仿宋" w:eastAsia="仿宋" w:cs="仿宋"/>
          <w:sz w:val="24"/>
          <w:szCs w:val="24"/>
          <w:lang w:val="en-US" w:eastAsia="zh-CN"/>
        </w:rPr>
      </w:pPr>
    </w:p>
    <w:p w14:paraId="27C3EA39">
      <w:pPr>
        <w:numPr>
          <w:ilvl w:val="0"/>
          <w:numId w:val="0"/>
        </w:numPr>
        <w:spacing w:line="360" w:lineRule="auto"/>
        <w:jc w:val="both"/>
        <w:rPr>
          <w:rFonts w:hint="eastAsia" w:ascii="仿宋" w:hAnsi="仿宋" w:eastAsia="仿宋" w:cs="仿宋"/>
          <w:sz w:val="24"/>
          <w:szCs w:val="24"/>
          <w:lang w:val="en-US" w:eastAsia="zh-CN"/>
        </w:rPr>
      </w:pPr>
    </w:p>
    <w:p w14:paraId="685F6CF4">
      <w:pPr>
        <w:numPr>
          <w:ilvl w:val="0"/>
          <w:numId w:val="0"/>
        </w:numPr>
        <w:spacing w:line="360" w:lineRule="auto"/>
        <w:jc w:val="both"/>
        <w:rPr>
          <w:rFonts w:hint="eastAsia" w:ascii="仿宋" w:hAnsi="仿宋" w:eastAsia="仿宋" w:cs="仿宋"/>
          <w:sz w:val="24"/>
          <w:szCs w:val="24"/>
          <w:lang w:val="en-US" w:eastAsia="zh-CN"/>
        </w:rPr>
      </w:pPr>
    </w:p>
    <w:p w14:paraId="56254684">
      <w:pPr>
        <w:numPr>
          <w:ilvl w:val="0"/>
          <w:numId w:val="0"/>
        </w:numPr>
        <w:spacing w:line="360" w:lineRule="auto"/>
        <w:jc w:val="both"/>
        <w:rPr>
          <w:rFonts w:hint="eastAsia" w:ascii="仿宋" w:hAnsi="仿宋" w:eastAsia="仿宋" w:cs="仿宋"/>
          <w:sz w:val="24"/>
          <w:szCs w:val="24"/>
          <w:lang w:val="en-US" w:eastAsia="zh-CN"/>
        </w:rPr>
      </w:pPr>
    </w:p>
    <w:p w14:paraId="22492F10">
      <w:pPr>
        <w:numPr>
          <w:ilvl w:val="0"/>
          <w:numId w:val="0"/>
        </w:numPr>
        <w:spacing w:line="360" w:lineRule="auto"/>
        <w:jc w:val="both"/>
        <w:rPr>
          <w:rFonts w:hint="eastAsia" w:ascii="仿宋" w:hAnsi="仿宋" w:eastAsia="仿宋" w:cs="仿宋"/>
          <w:sz w:val="24"/>
          <w:szCs w:val="24"/>
          <w:lang w:val="en-US" w:eastAsia="zh-CN"/>
        </w:rPr>
      </w:pPr>
    </w:p>
    <w:p w14:paraId="14118F5C">
      <w:pPr>
        <w:numPr>
          <w:ilvl w:val="0"/>
          <w:numId w:val="0"/>
        </w:numPr>
        <w:spacing w:line="360" w:lineRule="auto"/>
        <w:jc w:val="both"/>
        <w:rPr>
          <w:rFonts w:hint="eastAsia" w:ascii="仿宋" w:hAnsi="仿宋" w:eastAsia="仿宋" w:cs="仿宋"/>
          <w:sz w:val="24"/>
          <w:szCs w:val="24"/>
          <w:lang w:val="en-US" w:eastAsia="zh-CN"/>
        </w:rPr>
      </w:pPr>
    </w:p>
    <w:p w14:paraId="4C24EC3A">
      <w:pPr>
        <w:numPr>
          <w:ilvl w:val="0"/>
          <w:numId w:val="0"/>
        </w:numPr>
        <w:spacing w:line="360" w:lineRule="auto"/>
        <w:jc w:val="both"/>
        <w:rPr>
          <w:rFonts w:hint="eastAsia" w:ascii="仿宋" w:hAnsi="仿宋" w:eastAsia="仿宋" w:cs="仿宋"/>
          <w:sz w:val="24"/>
          <w:szCs w:val="24"/>
          <w:lang w:val="en-US" w:eastAsia="zh-CN"/>
        </w:rPr>
      </w:pPr>
    </w:p>
    <w:p w14:paraId="41720DA3">
      <w:pPr>
        <w:numPr>
          <w:ilvl w:val="0"/>
          <w:numId w:val="0"/>
        </w:numPr>
        <w:spacing w:line="360" w:lineRule="auto"/>
        <w:jc w:val="both"/>
        <w:rPr>
          <w:rFonts w:hint="eastAsia" w:ascii="仿宋" w:hAnsi="仿宋" w:eastAsia="仿宋" w:cs="仿宋"/>
          <w:sz w:val="24"/>
          <w:szCs w:val="24"/>
          <w:lang w:val="en-US" w:eastAsia="zh-CN"/>
        </w:rPr>
      </w:pPr>
    </w:p>
    <w:p w14:paraId="5EB5030A">
      <w:pPr>
        <w:numPr>
          <w:ilvl w:val="0"/>
          <w:numId w:val="0"/>
        </w:numPr>
        <w:spacing w:line="360" w:lineRule="auto"/>
        <w:jc w:val="both"/>
        <w:rPr>
          <w:rFonts w:hint="eastAsia" w:ascii="仿宋" w:hAnsi="仿宋" w:eastAsia="仿宋" w:cs="仿宋"/>
          <w:sz w:val="24"/>
          <w:szCs w:val="24"/>
          <w:lang w:val="en-US" w:eastAsia="zh-CN"/>
        </w:rPr>
      </w:pPr>
    </w:p>
    <w:p w14:paraId="2003092A">
      <w:pPr>
        <w:keepNext w:val="0"/>
        <w:keepLines w:val="0"/>
        <w:pageBreakBefore w:val="0"/>
        <w:widowControl/>
        <w:kinsoku w:val="0"/>
        <w:wordWrap/>
        <w:overflowPunct/>
        <w:topLinePunct w:val="0"/>
        <w:autoSpaceDE w:val="0"/>
        <w:autoSpaceDN w:val="0"/>
        <w:bidi w:val="0"/>
        <w:adjustRightInd w:val="0"/>
        <w:snapToGrid w:val="0"/>
        <w:spacing w:line="360" w:lineRule="auto"/>
        <w:ind w:firstLine="1280" w:firstLineChars="400"/>
        <w:jc w:val="both"/>
        <w:textAlignment w:val="baseline"/>
        <w:rPr>
          <w:rFonts w:hint="eastAsia" w:ascii="Times New Roman" w:hAnsi="Times New Roman" w:eastAsia="黑体" w:cs="Times New Roman"/>
          <w:snapToGrid w:val="0"/>
          <w:color w:val="auto"/>
          <w:kern w:val="0"/>
          <w:sz w:val="32"/>
          <w:szCs w:val="32"/>
          <w:lang w:val="en-US" w:eastAsia="zh-CN"/>
        </w:rPr>
      </w:pPr>
      <w:r>
        <w:rPr>
          <w:rFonts w:hint="eastAsia" w:ascii="Times New Roman" w:hAnsi="Times New Roman" w:eastAsia="黑体" w:cs="Times New Roman"/>
          <w:snapToGrid w:val="0"/>
          <w:color w:val="auto"/>
          <w:kern w:val="0"/>
          <w:sz w:val="32"/>
          <w:szCs w:val="32"/>
          <w:lang w:val="en-US" w:eastAsia="zh-CN"/>
        </w:rPr>
        <w:t>人工智能：AI芯片竞赛计分表</w:t>
      </w:r>
    </w:p>
    <w:p w14:paraId="2654C442">
      <w:pPr>
        <w:keepNext w:val="0"/>
        <w:keepLines w:val="0"/>
        <w:pageBreakBefore w:val="0"/>
        <w:numPr>
          <w:ilvl w:val="0"/>
          <w:numId w:val="0"/>
        </w:numPr>
        <w:wordWrap/>
        <w:overflowPunct/>
        <w:topLinePunct w:val="0"/>
        <w:bidi w:val="0"/>
        <w:spacing w:line="360" w:lineRule="auto"/>
        <w:jc w:val="both"/>
        <w:rPr>
          <w:rFonts w:hint="eastAsia" w:ascii="方正仿宋_GB2312" w:hAnsi="方正仿宋_GB2312" w:eastAsia="方正仿宋_GB2312" w:cs="方正仿宋_GB2312"/>
          <w:sz w:val="24"/>
          <w:szCs w:val="24"/>
          <w:u w:val="single"/>
          <w:lang w:val="en-US" w:eastAsia="zh-CN"/>
        </w:rPr>
      </w:pPr>
      <w:r>
        <w:rPr>
          <w:rFonts w:hint="eastAsia" w:ascii="方正仿宋_GB2312" w:hAnsi="方正仿宋_GB2312" w:eastAsia="方正仿宋_GB2312" w:cs="方正仿宋_GB2312"/>
          <w:sz w:val="24"/>
          <w:szCs w:val="24"/>
          <w:lang w:val="en-US" w:eastAsia="zh-CN"/>
        </w:rPr>
        <w:t>组别：</w:t>
      </w:r>
      <w:r>
        <w:rPr>
          <w:rFonts w:hint="eastAsia" w:ascii="方正仿宋_GB2312" w:hAnsi="方正仿宋_GB2312" w:eastAsia="方正仿宋_GB2312" w:cs="方正仿宋_GB2312"/>
          <w:sz w:val="24"/>
          <w:szCs w:val="24"/>
          <w:u w:val="single"/>
          <w:lang w:val="en-US" w:eastAsia="zh-CN"/>
        </w:rPr>
        <w:t xml:space="preserve">               </w:t>
      </w:r>
      <w:r>
        <w:rPr>
          <w:rFonts w:hint="eastAsia" w:ascii="方正仿宋_GB2312" w:hAnsi="方正仿宋_GB2312" w:eastAsia="方正仿宋_GB2312" w:cs="方正仿宋_GB2312"/>
          <w:sz w:val="24"/>
          <w:szCs w:val="24"/>
          <w:lang w:val="en-US" w:eastAsia="zh-CN"/>
        </w:rPr>
        <w:t xml:space="preserve"> 参赛学校：</w:t>
      </w:r>
      <w:r>
        <w:rPr>
          <w:rFonts w:hint="eastAsia" w:ascii="方正仿宋_GB2312" w:hAnsi="方正仿宋_GB2312" w:eastAsia="方正仿宋_GB2312" w:cs="方正仿宋_GB2312"/>
          <w:sz w:val="24"/>
          <w:szCs w:val="24"/>
          <w:u w:val="single"/>
          <w:lang w:val="en-US" w:eastAsia="zh-CN"/>
        </w:rPr>
        <w:t xml:space="preserve">                </w:t>
      </w:r>
      <w:r>
        <w:rPr>
          <w:rFonts w:hint="eastAsia" w:ascii="方正仿宋_GB2312" w:hAnsi="方正仿宋_GB2312" w:eastAsia="方正仿宋_GB2312" w:cs="方正仿宋_GB2312"/>
          <w:sz w:val="24"/>
          <w:szCs w:val="24"/>
          <w:lang w:val="en-US" w:eastAsia="zh-CN"/>
        </w:rPr>
        <w:t xml:space="preserve"> 队伍编号：</w:t>
      </w:r>
      <w:r>
        <w:rPr>
          <w:rFonts w:hint="eastAsia" w:ascii="方正仿宋_GB2312" w:hAnsi="方正仿宋_GB2312" w:eastAsia="方正仿宋_GB2312" w:cs="方正仿宋_GB2312"/>
          <w:sz w:val="24"/>
          <w:szCs w:val="24"/>
          <w:u w:val="single"/>
          <w:lang w:val="en-US" w:eastAsia="zh-CN"/>
        </w:rPr>
        <w:t xml:space="preserve">           </w:t>
      </w:r>
    </w:p>
    <w:tbl>
      <w:tblPr>
        <w:tblStyle w:val="4"/>
        <w:tblW w:w="1029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0"/>
        <w:gridCol w:w="5193"/>
        <w:gridCol w:w="942"/>
        <w:gridCol w:w="1020"/>
        <w:gridCol w:w="795"/>
        <w:gridCol w:w="1035"/>
        <w:gridCol w:w="849"/>
      </w:tblGrid>
      <w:tr w14:paraId="770521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460" w:type="dxa"/>
            <w:vMerge w:val="restart"/>
            <w:vAlign w:val="center"/>
          </w:tcPr>
          <w:p w14:paraId="591CFB73">
            <w:pPr>
              <w:numPr>
                <w:ilvl w:val="0"/>
                <w:numId w:val="0"/>
              </w:numPr>
              <w:snapToGrid w:val="0"/>
              <w:spacing w:line="240" w:lineRule="auto"/>
              <w:ind w:left="0" w:leftChars="0" w:right="0" w:rightChars="0" w:firstLine="0" w:firstLineChars="0"/>
              <w:jc w:val="center"/>
              <w:rPr>
                <w:rFonts w:hint="default" w:ascii="仿宋" w:hAnsi="仿宋" w:eastAsia="仿宋" w:cs="仿宋"/>
                <w:b/>
                <w:bCs/>
                <w:sz w:val="21"/>
                <w:szCs w:val="21"/>
                <w:u w:val="none"/>
                <w:vertAlign w:val="baseline"/>
                <w:lang w:val="en-US" w:eastAsia="zh-CN"/>
              </w:rPr>
            </w:pPr>
            <w:r>
              <w:rPr>
                <w:rFonts w:hint="eastAsia" w:ascii="仿宋" w:hAnsi="仿宋" w:eastAsia="仿宋" w:cs="仿宋"/>
                <w:b/>
                <w:bCs/>
                <w:sz w:val="21"/>
                <w:szCs w:val="21"/>
                <w:u w:val="none"/>
                <w:vertAlign w:val="baseline"/>
                <w:lang w:val="en-US" w:eastAsia="zh-CN"/>
              </w:rPr>
              <w:t>序号</w:t>
            </w:r>
          </w:p>
        </w:tc>
        <w:tc>
          <w:tcPr>
            <w:tcW w:w="5193" w:type="dxa"/>
            <w:vMerge w:val="restart"/>
            <w:vAlign w:val="center"/>
          </w:tcPr>
          <w:p w14:paraId="0C796522">
            <w:pPr>
              <w:numPr>
                <w:ilvl w:val="0"/>
                <w:numId w:val="0"/>
              </w:numPr>
              <w:snapToGrid w:val="0"/>
              <w:spacing w:line="240" w:lineRule="auto"/>
              <w:ind w:left="0" w:leftChars="0" w:right="0" w:rightChars="0" w:firstLine="0" w:firstLineChars="0"/>
              <w:jc w:val="center"/>
              <w:rPr>
                <w:rFonts w:hint="default" w:ascii="仿宋" w:hAnsi="仿宋" w:eastAsia="仿宋" w:cs="仿宋"/>
                <w:b/>
                <w:bCs/>
                <w:sz w:val="21"/>
                <w:szCs w:val="21"/>
                <w:u w:val="none"/>
                <w:vertAlign w:val="baseline"/>
                <w:lang w:val="en-US" w:eastAsia="zh-CN"/>
              </w:rPr>
            </w:pPr>
            <w:r>
              <w:rPr>
                <w:rFonts w:hint="eastAsia" w:ascii="仿宋" w:hAnsi="仿宋" w:eastAsia="仿宋" w:cs="仿宋"/>
                <w:b/>
                <w:bCs/>
                <w:sz w:val="21"/>
                <w:szCs w:val="21"/>
                <w:u w:val="none"/>
                <w:vertAlign w:val="baseline"/>
                <w:lang w:val="en-US" w:eastAsia="zh-CN"/>
              </w:rPr>
              <w:t>任务要求</w:t>
            </w:r>
          </w:p>
        </w:tc>
        <w:tc>
          <w:tcPr>
            <w:tcW w:w="942" w:type="dxa"/>
            <w:vMerge w:val="restart"/>
            <w:vAlign w:val="center"/>
          </w:tcPr>
          <w:p w14:paraId="7F643932">
            <w:pPr>
              <w:numPr>
                <w:ilvl w:val="0"/>
                <w:numId w:val="0"/>
              </w:numPr>
              <w:snapToGrid w:val="0"/>
              <w:spacing w:line="240" w:lineRule="auto"/>
              <w:ind w:left="0" w:leftChars="0" w:right="0" w:rightChars="0" w:firstLine="0" w:firstLineChars="0"/>
              <w:jc w:val="center"/>
              <w:rPr>
                <w:rFonts w:hint="default" w:ascii="仿宋" w:hAnsi="仿宋" w:eastAsia="仿宋" w:cs="仿宋"/>
                <w:b/>
                <w:bCs/>
                <w:sz w:val="21"/>
                <w:szCs w:val="21"/>
                <w:u w:val="none"/>
                <w:vertAlign w:val="baseline"/>
                <w:lang w:val="en-US" w:eastAsia="zh-CN"/>
              </w:rPr>
            </w:pPr>
            <w:r>
              <w:rPr>
                <w:rFonts w:hint="eastAsia" w:ascii="仿宋" w:hAnsi="仿宋" w:eastAsia="仿宋" w:cs="仿宋"/>
                <w:b/>
                <w:bCs/>
                <w:sz w:val="21"/>
                <w:szCs w:val="21"/>
                <w:u w:val="none"/>
                <w:vertAlign w:val="baseline"/>
                <w:lang w:val="en-US" w:eastAsia="zh-CN"/>
              </w:rPr>
              <w:t>分值</w:t>
            </w:r>
          </w:p>
        </w:tc>
        <w:tc>
          <w:tcPr>
            <w:tcW w:w="1815" w:type="dxa"/>
            <w:gridSpan w:val="2"/>
            <w:vAlign w:val="center"/>
          </w:tcPr>
          <w:p w14:paraId="5C301C15">
            <w:pPr>
              <w:numPr>
                <w:ilvl w:val="0"/>
                <w:numId w:val="0"/>
              </w:numPr>
              <w:snapToGrid w:val="0"/>
              <w:spacing w:line="240" w:lineRule="auto"/>
              <w:ind w:left="0" w:leftChars="0" w:right="0" w:rightChars="0" w:firstLine="0" w:firstLineChars="0"/>
              <w:jc w:val="center"/>
              <w:rPr>
                <w:rFonts w:hint="default" w:ascii="仿宋" w:hAnsi="仿宋" w:eastAsia="仿宋" w:cs="仿宋"/>
                <w:b/>
                <w:bCs/>
                <w:sz w:val="21"/>
                <w:szCs w:val="21"/>
                <w:u w:val="none"/>
                <w:vertAlign w:val="baseline"/>
                <w:lang w:val="en-US" w:eastAsia="zh-CN"/>
              </w:rPr>
            </w:pPr>
            <w:r>
              <w:rPr>
                <w:rFonts w:hint="eastAsia" w:ascii="仿宋" w:hAnsi="仿宋" w:eastAsia="仿宋" w:cs="仿宋"/>
                <w:b/>
                <w:bCs/>
                <w:sz w:val="21"/>
                <w:szCs w:val="21"/>
                <w:u w:val="none"/>
                <w:vertAlign w:val="baseline"/>
                <w:lang w:val="en-US" w:eastAsia="zh-CN"/>
              </w:rPr>
              <w:t>第一轮比赛</w:t>
            </w:r>
          </w:p>
        </w:tc>
        <w:tc>
          <w:tcPr>
            <w:tcW w:w="1884" w:type="dxa"/>
            <w:gridSpan w:val="2"/>
            <w:vAlign w:val="center"/>
          </w:tcPr>
          <w:p w14:paraId="4BE6B448">
            <w:pPr>
              <w:numPr>
                <w:ilvl w:val="0"/>
                <w:numId w:val="0"/>
              </w:numPr>
              <w:snapToGrid w:val="0"/>
              <w:spacing w:line="240" w:lineRule="auto"/>
              <w:ind w:left="0" w:leftChars="0" w:right="0" w:rightChars="0" w:firstLine="0" w:firstLineChars="0"/>
              <w:jc w:val="center"/>
              <w:rPr>
                <w:rFonts w:hint="default" w:ascii="仿宋" w:hAnsi="仿宋" w:eastAsia="仿宋" w:cs="仿宋"/>
                <w:b/>
                <w:bCs/>
                <w:sz w:val="21"/>
                <w:szCs w:val="21"/>
                <w:u w:val="none"/>
                <w:vertAlign w:val="baseline"/>
                <w:lang w:val="en-US" w:eastAsia="zh-CN"/>
              </w:rPr>
            </w:pPr>
            <w:r>
              <w:rPr>
                <w:rFonts w:hint="eastAsia" w:ascii="仿宋" w:hAnsi="仿宋" w:eastAsia="仿宋" w:cs="仿宋"/>
                <w:b/>
                <w:bCs/>
                <w:sz w:val="21"/>
                <w:szCs w:val="21"/>
                <w:u w:val="none"/>
                <w:vertAlign w:val="baseline"/>
                <w:lang w:val="en-US" w:eastAsia="zh-CN"/>
              </w:rPr>
              <w:t>第二轮比赛</w:t>
            </w:r>
          </w:p>
        </w:tc>
      </w:tr>
      <w:tr w14:paraId="5F85B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blHeader/>
          <w:jc w:val="center"/>
        </w:trPr>
        <w:tc>
          <w:tcPr>
            <w:tcW w:w="460" w:type="dxa"/>
            <w:vMerge w:val="continue"/>
            <w:vAlign w:val="center"/>
          </w:tcPr>
          <w:p w14:paraId="792C8643">
            <w:pPr>
              <w:numPr>
                <w:ilvl w:val="0"/>
                <w:numId w:val="0"/>
              </w:numPr>
              <w:snapToGrid w:val="0"/>
              <w:spacing w:line="240" w:lineRule="auto"/>
              <w:ind w:left="0" w:leftChars="0" w:right="0" w:rightChars="0" w:firstLine="0" w:firstLineChars="0"/>
              <w:jc w:val="center"/>
              <w:rPr>
                <w:rFonts w:hint="default" w:ascii="仿宋" w:hAnsi="仿宋" w:eastAsia="仿宋" w:cs="仿宋"/>
                <w:b/>
                <w:bCs/>
                <w:sz w:val="21"/>
                <w:szCs w:val="21"/>
                <w:u w:val="none"/>
                <w:vertAlign w:val="baseline"/>
                <w:lang w:val="en-US" w:eastAsia="zh-CN"/>
              </w:rPr>
            </w:pPr>
          </w:p>
        </w:tc>
        <w:tc>
          <w:tcPr>
            <w:tcW w:w="5193" w:type="dxa"/>
            <w:vMerge w:val="continue"/>
            <w:vAlign w:val="center"/>
          </w:tcPr>
          <w:p w14:paraId="2811055C">
            <w:pPr>
              <w:numPr>
                <w:ilvl w:val="0"/>
                <w:numId w:val="0"/>
              </w:numPr>
              <w:snapToGrid w:val="0"/>
              <w:spacing w:line="240" w:lineRule="auto"/>
              <w:ind w:left="0" w:leftChars="0" w:right="0" w:rightChars="0" w:firstLine="0" w:firstLineChars="0"/>
              <w:jc w:val="center"/>
              <w:rPr>
                <w:rFonts w:hint="default" w:ascii="仿宋" w:hAnsi="仿宋" w:eastAsia="仿宋" w:cs="仿宋"/>
                <w:b/>
                <w:bCs/>
                <w:sz w:val="21"/>
                <w:szCs w:val="21"/>
                <w:u w:val="none"/>
                <w:vertAlign w:val="baseline"/>
                <w:lang w:val="en-US" w:eastAsia="zh-CN"/>
              </w:rPr>
            </w:pPr>
          </w:p>
        </w:tc>
        <w:tc>
          <w:tcPr>
            <w:tcW w:w="942" w:type="dxa"/>
            <w:vMerge w:val="continue"/>
            <w:vAlign w:val="center"/>
          </w:tcPr>
          <w:p w14:paraId="48EEE5E1">
            <w:pPr>
              <w:numPr>
                <w:ilvl w:val="0"/>
                <w:numId w:val="0"/>
              </w:numPr>
              <w:snapToGrid w:val="0"/>
              <w:spacing w:line="240" w:lineRule="auto"/>
              <w:ind w:left="0" w:leftChars="0" w:right="0" w:rightChars="0" w:firstLine="0" w:firstLineChars="0"/>
              <w:jc w:val="center"/>
              <w:rPr>
                <w:rFonts w:hint="default" w:ascii="仿宋" w:hAnsi="仿宋" w:eastAsia="仿宋" w:cs="仿宋"/>
                <w:b/>
                <w:bCs/>
                <w:sz w:val="21"/>
                <w:szCs w:val="21"/>
                <w:u w:val="none"/>
                <w:vertAlign w:val="baseline"/>
                <w:lang w:val="en-US" w:eastAsia="zh-CN"/>
              </w:rPr>
            </w:pPr>
          </w:p>
        </w:tc>
        <w:tc>
          <w:tcPr>
            <w:tcW w:w="1020" w:type="dxa"/>
            <w:vAlign w:val="center"/>
          </w:tcPr>
          <w:p w14:paraId="7FE556F4">
            <w:pPr>
              <w:numPr>
                <w:ilvl w:val="0"/>
                <w:numId w:val="0"/>
              </w:numPr>
              <w:snapToGrid w:val="0"/>
              <w:spacing w:line="240" w:lineRule="auto"/>
              <w:ind w:left="0" w:leftChars="0" w:right="0" w:rightChars="0" w:firstLine="0" w:firstLineChars="0"/>
              <w:jc w:val="center"/>
              <w:rPr>
                <w:rFonts w:hint="default" w:ascii="仿宋" w:hAnsi="仿宋" w:eastAsia="仿宋" w:cs="仿宋"/>
                <w:b/>
                <w:bCs/>
                <w:sz w:val="21"/>
                <w:szCs w:val="21"/>
                <w:u w:val="none"/>
                <w:vertAlign w:val="baseline"/>
                <w:lang w:val="en-US" w:eastAsia="zh-CN"/>
              </w:rPr>
            </w:pPr>
            <w:r>
              <w:rPr>
                <w:rFonts w:hint="eastAsia" w:ascii="仿宋" w:hAnsi="仿宋" w:eastAsia="仿宋" w:cs="仿宋"/>
                <w:b/>
                <w:bCs/>
                <w:sz w:val="21"/>
                <w:szCs w:val="21"/>
                <w:u w:val="none"/>
                <w:vertAlign w:val="baseline"/>
                <w:lang w:val="en-US" w:eastAsia="zh-CN"/>
              </w:rPr>
              <w:t>数量/个</w:t>
            </w:r>
          </w:p>
        </w:tc>
        <w:tc>
          <w:tcPr>
            <w:tcW w:w="795" w:type="dxa"/>
            <w:vAlign w:val="center"/>
          </w:tcPr>
          <w:p w14:paraId="154069D5">
            <w:pPr>
              <w:numPr>
                <w:ilvl w:val="0"/>
                <w:numId w:val="0"/>
              </w:numPr>
              <w:snapToGrid w:val="0"/>
              <w:spacing w:line="240" w:lineRule="auto"/>
              <w:ind w:left="0" w:leftChars="0" w:right="0" w:rightChars="0" w:firstLine="0" w:firstLineChars="0"/>
              <w:jc w:val="center"/>
              <w:rPr>
                <w:rFonts w:hint="default" w:ascii="仿宋" w:hAnsi="仿宋" w:eastAsia="仿宋" w:cs="仿宋"/>
                <w:b/>
                <w:bCs/>
                <w:sz w:val="21"/>
                <w:szCs w:val="21"/>
                <w:u w:val="none"/>
                <w:vertAlign w:val="baseline"/>
                <w:lang w:val="en-US" w:eastAsia="zh-CN"/>
              </w:rPr>
            </w:pPr>
            <w:r>
              <w:rPr>
                <w:rFonts w:hint="eastAsia" w:ascii="仿宋" w:hAnsi="仿宋" w:eastAsia="仿宋" w:cs="仿宋"/>
                <w:b/>
                <w:bCs/>
                <w:sz w:val="21"/>
                <w:szCs w:val="21"/>
                <w:u w:val="none"/>
                <w:vertAlign w:val="baseline"/>
                <w:lang w:val="en-US" w:eastAsia="zh-CN"/>
              </w:rPr>
              <w:t>得分</w:t>
            </w:r>
          </w:p>
        </w:tc>
        <w:tc>
          <w:tcPr>
            <w:tcW w:w="1035" w:type="dxa"/>
            <w:vAlign w:val="center"/>
          </w:tcPr>
          <w:p w14:paraId="585AB689">
            <w:pPr>
              <w:numPr>
                <w:ilvl w:val="0"/>
                <w:numId w:val="0"/>
              </w:numPr>
              <w:snapToGrid w:val="0"/>
              <w:spacing w:line="240" w:lineRule="auto"/>
              <w:ind w:left="0" w:leftChars="0" w:right="0" w:rightChars="0" w:firstLine="0" w:firstLineChars="0"/>
              <w:jc w:val="center"/>
              <w:rPr>
                <w:rFonts w:hint="default" w:ascii="仿宋" w:hAnsi="仿宋" w:eastAsia="仿宋" w:cs="仿宋"/>
                <w:b/>
                <w:bCs/>
                <w:sz w:val="21"/>
                <w:szCs w:val="21"/>
                <w:u w:val="none"/>
                <w:vertAlign w:val="baseline"/>
                <w:lang w:val="en-US" w:eastAsia="zh-CN"/>
              </w:rPr>
            </w:pPr>
            <w:r>
              <w:rPr>
                <w:rFonts w:hint="eastAsia" w:ascii="仿宋" w:hAnsi="仿宋" w:eastAsia="仿宋" w:cs="仿宋"/>
                <w:b/>
                <w:bCs/>
                <w:sz w:val="21"/>
                <w:szCs w:val="21"/>
                <w:u w:val="none"/>
                <w:vertAlign w:val="baseline"/>
                <w:lang w:val="en-US" w:eastAsia="zh-CN"/>
              </w:rPr>
              <w:t>数量/个</w:t>
            </w:r>
          </w:p>
        </w:tc>
        <w:tc>
          <w:tcPr>
            <w:tcW w:w="849" w:type="dxa"/>
            <w:vAlign w:val="center"/>
          </w:tcPr>
          <w:p w14:paraId="34A1E705">
            <w:pPr>
              <w:numPr>
                <w:ilvl w:val="0"/>
                <w:numId w:val="0"/>
              </w:numPr>
              <w:snapToGrid w:val="0"/>
              <w:spacing w:line="240" w:lineRule="auto"/>
              <w:ind w:left="0" w:leftChars="0" w:right="0" w:rightChars="0" w:firstLine="0" w:firstLineChars="0"/>
              <w:jc w:val="center"/>
              <w:rPr>
                <w:rFonts w:hint="default" w:ascii="仿宋" w:hAnsi="仿宋" w:eastAsia="仿宋" w:cs="仿宋"/>
                <w:b/>
                <w:bCs/>
                <w:sz w:val="21"/>
                <w:szCs w:val="21"/>
                <w:u w:val="none"/>
                <w:vertAlign w:val="baseline"/>
                <w:lang w:val="en-US" w:eastAsia="zh-CN"/>
              </w:rPr>
            </w:pPr>
            <w:r>
              <w:rPr>
                <w:rFonts w:hint="eastAsia" w:ascii="仿宋" w:hAnsi="仿宋" w:eastAsia="仿宋" w:cs="仿宋"/>
                <w:b/>
                <w:bCs/>
                <w:sz w:val="21"/>
                <w:szCs w:val="21"/>
                <w:u w:val="none"/>
                <w:vertAlign w:val="baseline"/>
                <w:lang w:val="en-US" w:eastAsia="zh-CN"/>
              </w:rPr>
              <w:t>得分</w:t>
            </w:r>
          </w:p>
        </w:tc>
      </w:tr>
      <w:tr w14:paraId="01D9CB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2" w:hRule="atLeast"/>
          <w:jc w:val="center"/>
        </w:trPr>
        <w:tc>
          <w:tcPr>
            <w:tcW w:w="460" w:type="dxa"/>
            <w:vAlign w:val="center"/>
          </w:tcPr>
          <w:p w14:paraId="5D6774E7">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default" w:ascii="仿宋" w:hAnsi="Times New Roman" w:eastAsia="仿宋" w:cs="Times New Roman"/>
                <w:sz w:val="21"/>
                <w:szCs w:val="21"/>
                <w:u w:val="none"/>
                <w:vertAlign w:val="baseline"/>
                <w:lang w:val="en-US" w:eastAsia="zh-CN"/>
              </w:rPr>
              <w:t>1</w:t>
            </w:r>
          </w:p>
        </w:tc>
        <w:tc>
          <w:tcPr>
            <w:tcW w:w="5193" w:type="dxa"/>
            <w:vAlign w:val="center"/>
          </w:tcPr>
          <w:p w14:paraId="45A4431E">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lang w:val="en-US" w:eastAsia="zh-CN"/>
              </w:rPr>
              <w:t>机器人成功启动；</w:t>
            </w:r>
          </w:p>
        </w:tc>
        <w:tc>
          <w:tcPr>
            <w:tcW w:w="942" w:type="dxa"/>
            <w:vAlign w:val="center"/>
          </w:tcPr>
          <w:p w14:paraId="5C10CB15">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10分</w:t>
            </w:r>
          </w:p>
        </w:tc>
        <w:tc>
          <w:tcPr>
            <w:tcW w:w="1020" w:type="dxa"/>
            <w:vAlign w:val="center"/>
          </w:tcPr>
          <w:p w14:paraId="50991D9A">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14:paraId="174EDDC1">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14:paraId="4847E4FA">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14:paraId="2C8F4FC2">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14:paraId="415354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60" w:type="dxa"/>
            <w:vAlign w:val="center"/>
          </w:tcPr>
          <w:p w14:paraId="23B72D31">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Times New Roman" w:eastAsia="仿宋" w:cs="Times New Roman"/>
                <w:sz w:val="21"/>
                <w:szCs w:val="21"/>
                <w:u w:val="none"/>
                <w:vertAlign w:val="baseline"/>
                <w:lang w:val="en-US" w:eastAsia="zh-CN"/>
              </w:rPr>
              <w:t>2</w:t>
            </w:r>
          </w:p>
        </w:tc>
        <w:tc>
          <w:tcPr>
            <w:tcW w:w="5193" w:type="dxa"/>
            <w:vAlign w:val="center"/>
          </w:tcPr>
          <w:p w14:paraId="227A7CAC">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r>
              <w:rPr>
                <w:rFonts w:hint="default" w:ascii="仿宋" w:hAnsi="仿宋" w:eastAsia="仿宋" w:cs="仿宋"/>
                <w:sz w:val="21"/>
                <w:szCs w:val="21"/>
                <w:u w:val="none"/>
                <w:vertAlign w:val="baseline"/>
                <w:lang w:val="en-US" w:eastAsia="zh-CN"/>
              </w:rPr>
              <w:t>机器人到达M01（沙子识别区），根据识别成功播报语音“*号沙子原料识别成功，前往沙子原料*号区”</w:t>
            </w:r>
            <w:r>
              <w:rPr>
                <w:rFonts w:hint="eastAsia" w:ascii="仿宋" w:hAnsi="仿宋" w:eastAsia="仿宋" w:cs="仿宋"/>
                <w:sz w:val="21"/>
                <w:szCs w:val="21"/>
                <w:u w:val="none"/>
                <w:vertAlign w:val="baseline"/>
                <w:lang w:val="en-US" w:eastAsia="zh-CN"/>
              </w:rPr>
              <w:t>；</w:t>
            </w:r>
          </w:p>
        </w:tc>
        <w:tc>
          <w:tcPr>
            <w:tcW w:w="942" w:type="dxa"/>
            <w:vAlign w:val="center"/>
          </w:tcPr>
          <w:p w14:paraId="6F3A77F1">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10分</w:t>
            </w:r>
          </w:p>
        </w:tc>
        <w:tc>
          <w:tcPr>
            <w:tcW w:w="1020" w:type="dxa"/>
            <w:vAlign w:val="center"/>
          </w:tcPr>
          <w:p w14:paraId="73EBEEC4">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14:paraId="6D1A1EC5">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14:paraId="1C46F17A">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14:paraId="49C4C0D9">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14:paraId="3510E4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460" w:type="dxa"/>
            <w:vMerge w:val="restart"/>
            <w:vAlign w:val="center"/>
          </w:tcPr>
          <w:p w14:paraId="30A1D942">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Times New Roman" w:eastAsia="仿宋" w:cs="Times New Roman"/>
                <w:sz w:val="21"/>
                <w:szCs w:val="21"/>
                <w:u w:val="none"/>
                <w:vertAlign w:val="baseline"/>
                <w:lang w:val="en-US" w:eastAsia="zh-CN"/>
              </w:rPr>
              <w:t>3</w:t>
            </w:r>
          </w:p>
        </w:tc>
        <w:tc>
          <w:tcPr>
            <w:tcW w:w="5193" w:type="dxa"/>
            <w:vMerge w:val="restart"/>
            <w:vAlign w:val="center"/>
          </w:tcPr>
          <w:p w14:paraId="626F8CDC">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r>
              <w:rPr>
                <w:rFonts w:hint="default" w:ascii="仿宋" w:hAnsi="仿宋" w:eastAsia="仿宋" w:cs="仿宋"/>
                <w:sz w:val="21"/>
                <w:szCs w:val="21"/>
                <w:u w:val="none"/>
                <w:vertAlign w:val="baseline"/>
                <w:lang w:val="en-US" w:eastAsia="zh-CN"/>
              </w:rPr>
              <w:t>机器人到达相关沙子原料区对相关沙子原料任务道具进行抓取</w:t>
            </w:r>
            <w:r>
              <w:rPr>
                <w:rFonts w:hint="eastAsia" w:ascii="仿宋" w:hAnsi="仿宋" w:eastAsia="仿宋" w:cs="仿宋"/>
                <w:sz w:val="21"/>
                <w:szCs w:val="21"/>
                <w:u w:val="none"/>
                <w:vertAlign w:val="baseline"/>
                <w:lang w:val="en-US" w:eastAsia="zh-CN"/>
              </w:rPr>
              <w:t>；</w:t>
            </w:r>
            <w:r>
              <w:rPr>
                <w:rFonts w:hint="default" w:ascii="仿宋" w:hAnsi="仿宋" w:eastAsia="仿宋" w:cs="仿宋"/>
                <w:sz w:val="21"/>
                <w:szCs w:val="21"/>
                <w:u w:val="none"/>
                <w:vertAlign w:val="baseline"/>
                <w:lang w:val="en-US" w:eastAsia="zh-CN"/>
              </w:rPr>
              <w:t>（抓取装载成功得10分/个，成功到达抓取装载失败得5分/个）</w:t>
            </w:r>
          </w:p>
        </w:tc>
        <w:tc>
          <w:tcPr>
            <w:tcW w:w="942" w:type="dxa"/>
            <w:vAlign w:val="center"/>
          </w:tcPr>
          <w:p w14:paraId="2DA6E232">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10分</w:t>
            </w:r>
          </w:p>
        </w:tc>
        <w:tc>
          <w:tcPr>
            <w:tcW w:w="1020" w:type="dxa"/>
            <w:vAlign w:val="center"/>
          </w:tcPr>
          <w:p w14:paraId="2E25C3C8">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14:paraId="6D8829D9">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14:paraId="5AAC19B4">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14:paraId="6E1DDA6F">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14:paraId="380CB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60" w:type="dxa"/>
            <w:vMerge w:val="continue"/>
            <w:vAlign w:val="center"/>
          </w:tcPr>
          <w:p w14:paraId="76946B56">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5193" w:type="dxa"/>
            <w:vMerge w:val="continue"/>
            <w:vAlign w:val="center"/>
          </w:tcPr>
          <w:p w14:paraId="389111D8">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p>
        </w:tc>
        <w:tc>
          <w:tcPr>
            <w:tcW w:w="942" w:type="dxa"/>
            <w:vAlign w:val="center"/>
          </w:tcPr>
          <w:p w14:paraId="0B135A13">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5分</w:t>
            </w:r>
          </w:p>
        </w:tc>
        <w:tc>
          <w:tcPr>
            <w:tcW w:w="1020" w:type="dxa"/>
            <w:vAlign w:val="center"/>
          </w:tcPr>
          <w:p w14:paraId="0F21516E">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14:paraId="15D41FBE">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14:paraId="3C68D4A7">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14:paraId="2E6EA267">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14:paraId="6AB4F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jc w:val="center"/>
        </w:trPr>
        <w:tc>
          <w:tcPr>
            <w:tcW w:w="460" w:type="dxa"/>
            <w:vMerge w:val="restart"/>
            <w:vAlign w:val="center"/>
          </w:tcPr>
          <w:p w14:paraId="60DA9FCA">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Times New Roman" w:eastAsia="仿宋" w:cs="Times New Roman"/>
                <w:sz w:val="21"/>
                <w:szCs w:val="21"/>
                <w:u w:val="none"/>
                <w:vertAlign w:val="baseline"/>
                <w:lang w:val="en-US" w:eastAsia="zh-CN"/>
              </w:rPr>
              <w:t>4</w:t>
            </w:r>
          </w:p>
        </w:tc>
        <w:tc>
          <w:tcPr>
            <w:tcW w:w="5193" w:type="dxa"/>
            <w:vMerge w:val="restart"/>
            <w:vAlign w:val="center"/>
          </w:tcPr>
          <w:p w14:paraId="354F1292">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r>
              <w:rPr>
                <w:rFonts w:hint="default" w:ascii="仿宋" w:hAnsi="仿宋" w:eastAsia="仿宋" w:cs="仿宋"/>
                <w:sz w:val="21"/>
                <w:szCs w:val="21"/>
                <w:u w:val="none"/>
                <w:vertAlign w:val="baseline"/>
                <w:lang w:val="en-US" w:eastAsia="zh-CN"/>
              </w:rPr>
              <w:t>机器人携带</w:t>
            </w:r>
            <w:r>
              <w:rPr>
                <w:rFonts w:hint="eastAsia" w:ascii="仿宋" w:hAnsi="仿宋" w:eastAsia="仿宋" w:cs="仿宋"/>
                <w:sz w:val="21"/>
                <w:szCs w:val="21"/>
                <w:u w:val="none"/>
                <w:vertAlign w:val="baseline"/>
                <w:lang w:val="en-US" w:eastAsia="zh-CN"/>
              </w:rPr>
              <w:t>相关</w:t>
            </w:r>
            <w:r>
              <w:rPr>
                <w:rFonts w:hint="default" w:ascii="仿宋" w:hAnsi="仿宋" w:eastAsia="仿宋" w:cs="仿宋"/>
                <w:sz w:val="21"/>
                <w:szCs w:val="21"/>
                <w:u w:val="none"/>
                <w:vertAlign w:val="baseline"/>
                <w:lang w:val="en-US" w:eastAsia="zh-CN"/>
              </w:rPr>
              <w:t>原料任务道具前往 M06（加热提纯区）触发对应任务道具，触发后加热提纯区任务道具LED红色灯常亮5秒，且同步显示从“5”递减至“1”的1位数字倒计时，倒计时结束时LED红色灯与倒计时状态同步关闭，LED 绿色灯亮起，成功得20分，不成功得10分；</w:t>
            </w:r>
          </w:p>
        </w:tc>
        <w:tc>
          <w:tcPr>
            <w:tcW w:w="942" w:type="dxa"/>
            <w:vAlign w:val="center"/>
          </w:tcPr>
          <w:p w14:paraId="3FA1AE6F">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20分</w:t>
            </w:r>
          </w:p>
        </w:tc>
        <w:tc>
          <w:tcPr>
            <w:tcW w:w="1020" w:type="dxa"/>
            <w:vAlign w:val="center"/>
          </w:tcPr>
          <w:p w14:paraId="309022A0">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14:paraId="7DAFDC09">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14:paraId="4D1CF756">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14:paraId="747CADDA">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14:paraId="16041E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60" w:type="dxa"/>
            <w:vMerge w:val="continue"/>
            <w:vAlign w:val="center"/>
          </w:tcPr>
          <w:p w14:paraId="06DBCBAD">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5193" w:type="dxa"/>
            <w:vMerge w:val="continue"/>
            <w:vAlign w:val="center"/>
          </w:tcPr>
          <w:p w14:paraId="3636B577">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p>
        </w:tc>
        <w:tc>
          <w:tcPr>
            <w:tcW w:w="942" w:type="dxa"/>
            <w:vAlign w:val="center"/>
          </w:tcPr>
          <w:p w14:paraId="18D913BB">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10分</w:t>
            </w:r>
          </w:p>
        </w:tc>
        <w:tc>
          <w:tcPr>
            <w:tcW w:w="1020" w:type="dxa"/>
            <w:vAlign w:val="center"/>
          </w:tcPr>
          <w:p w14:paraId="1405DD3D">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14:paraId="57C04A32">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14:paraId="5F7C46F9">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14:paraId="1BEE60B0">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14:paraId="181B8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2" w:hRule="atLeast"/>
          <w:jc w:val="center"/>
        </w:trPr>
        <w:tc>
          <w:tcPr>
            <w:tcW w:w="460" w:type="dxa"/>
            <w:vMerge w:val="restart"/>
            <w:vAlign w:val="center"/>
          </w:tcPr>
          <w:p w14:paraId="6603157A">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Times New Roman" w:eastAsia="仿宋" w:cs="Times New Roman"/>
                <w:sz w:val="21"/>
                <w:szCs w:val="21"/>
                <w:u w:val="none"/>
                <w:vertAlign w:val="baseline"/>
                <w:lang w:val="en-US" w:eastAsia="zh-CN"/>
              </w:rPr>
              <w:t>5</w:t>
            </w:r>
          </w:p>
        </w:tc>
        <w:tc>
          <w:tcPr>
            <w:tcW w:w="5193" w:type="dxa"/>
            <w:vMerge w:val="restart"/>
            <w:vAlign w:val="center"/>
          </w:tcPr>
          <w:p w14:paraId="602D5A21">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r>
              <w:rPr>
                <w:rFonts w:hint="default" w:ascii="仿宋" w:hAnsi="仿宋" w:eastAsia="仿宋" w:cs="仿宋"/>
                <w:sz w:val="21"/>
                <w:szCs w:val="21"/>
                <w:u w:val="none"/>
                <w:vertAlign w:val="baseline"/>
                <w:lang w:val="en-US" w:eastAsia="zh-CN"/>
              </w:rPr>
              <w:t>机器人携带</w:t>
            </w:r>
            <w:r>
              <w:rPr>
                <w:rFonts w:hint="eastAsia" w:ascii="仿宋" w:hAnsi="仿宋" w:eastAsia="仿宋" w:cs="仿宋"/>
                <w:sz w:val="21"/>
                <w:szCs w:val="21"/>
                <w:u w:val="none"/>
                <w:vertAlign w:val="baseline"/>
                <w:lang w:val="en-US" w:eastAsia="zh-CN"/>
              </w:rPr>
              <w:t>相关</w:t>
            </w:r>
            <w:r>
              <w:rPr>
                <w:rFonts w:hint="default" w:ascii="仿宋" w:hAnsi="仿宋" w:eastAsia="仿宋" w:cs="仿宋"/>
                <w:sz w:val="21"/>
                <w:szCs w:val="21"/>
                <w:u w:val="none"/>
                <w:vertAlign w:val="baseline"/>
                <w:lang w:val="en-US" w:eastAsia="zh-CN"/>
              </w:rPr>
              <w:t>原料任务道具前往M07（芯片设计区），机器人对任务区任务道具利用物联网电子标签技术进行数据读取，数据读取后机器人数码管显示正确</w:t>
            </w:r>
            <w:r>
              <w:rPr>
                <w:rFonts w:hint="eastAsia" w:ascii="仿宋" w:hAnsi="仿宋" w:eastAsia="仿宋" w:cs="仿宋"/>
                <w:sz w:val="21"/>
                <w:szCs w:val="21"/>
                <w:u w:val="none"/>
                <w:vertAlign w:val="baseline"/>
                <w:lang w:val="en-US" w:eastAsia="zh-CN"/>
              </w:rPr>
              <w:t>卡内</w:t>
            </w:r>
            <w:r>
              <w:rPr>
                <w:rFonts w:hint="default" w:ascii="仿宋" w:hAnsi="仿宋" w:eastAsia="仿宋" w:cs="仿宋"/>
                <w:sz w:val="21"/>
                <w:szCs w:val="21"/>
                <w:u w:val="none"/>
                <w:vertAlign w:val="baseline"/>
                <w:lang w:val="en-US" w:eastAsia="zh-CN"/>
              </w:rPr>
              <w:t>“</w:t>
            </w:r>
            <w:r>
              <w:rPr>
                <w:rFonts w:hint="eastAsia" w:ascii="仿宋" w:hAnsi="仿宋" w:eastAsia="仿宋" w:cs="仿宋"/>
                <w:sz w:val="21"/>
                <w:szCs w:val="21"/>
                <w:u w:val="none"/>
                <w:vertAlign w:val="baseline"/>
                <w:lang w:val="en-US" w:eastAsia="zh-CN"/>
              </w:rPr>
              <w:t>2</w:t>
            </w:r>
            <w:r>
              <w:rPr>
                <w:rFonts w:hint="default" w:ascii="仿宋" w:hAnsi="仿宋" w:eastAsia="仿宋" w:cs="仿宋"/>
                <w:sz w:val="21"/>
                <w:szCs w:val="21"/>
                <w:u w:val="none"/>
                <w:vertAlign w:val="baseline"/>
                <w:lang w:val="en-US" w:eastAsia="zh-CN"/>
              </w:rPr>
              <w:t>位数字”数据，显示3秒后自动关闭，成功得10分，不成功得5分；</w:t>
            </w:r>
          </w:p>
        </w:tc>
        <w:tc>
          <w:tcPr>
            <w:tcW w:w="942" w:type="dxa"/>
            <w:vAlign w:val="center"/>
          </w:tcPr>
          <w:p w14:paraId="1C1FFCFC">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10分</w:t>
            </w:r>
          </w:p>
        </w:tc>
        <w:tc>
          <w:tcPr>
            <w:tcW w:w="1020" w:type="dxa"/>
            <w:vAlign w:val="center"/>
          </w:tcPr>
          <w:p w14:paraId="6AD73B4D">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14:paraId="081D9329">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14:paraId="28EF41B4">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14:paraId="7A86AF40">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14:paraId="70EAE9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60" w:type="dxa"/>
            <w:vMerge w:val="continue"/>
            <w:vAlign w:val="center"/>
          </w:tcPr>
          <w:p w14:paraId="42A3EC3A">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5193" w:type="dxa"/>
            <w:vMerge w:val="continue"/>
            <w:vAlign w:val="center"/>
          </w:tcPr>
          <w:p w14:paraId="393F3479">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p>
        </w:tc>
        <w:tc>
          <w:tcPr>
            <w:tcW w:w="942" w:type="dxa"/>
            <w:vAlign w:val="center"/>
          </w:tcPr>
          <w:p w14:paraId="5449DD7D">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5分</w:t>
            </w:r>
          </w:p>
        </w:tc>
        <w:tc>
          <w:tcPr>
            <w:tcW w:w="1020" w:type="dxa"/>
            <w:vAlign w:val="center"/>
          </w:tcPr>
          <w:p w14:paraId="5F98BE34">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14:paraId="4FBE9632">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14:paraId="58DD0956">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14:paraId="1D8BBD7F">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14:paraId="00C5B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60" w:type="dxa"/>
            <w:vMerge w:val="restart"/>
            <w:vAlign w:val="center"/>
          </w:tcPr>
          <w:p w14:paraId="2B7696AD">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Times New Roman" w:eastAsia="仿宋" w:cs="Times New Roman"/>
                <w:sz w:val="21"/>
                <w:szCs w:val="21"/>
                <w:u w:val="none"/>
                <w:vertAlign w:val="baseline"/>
                <w:lang w:val="en-US" w:eastAsia="zh-CN"/>
              </w:rPr>
              <w:t>6</w:t>
            </w:r>
          </w:p>
        </w:tc>
        <w:tc>
          <w:tcPr>
            <w:tcW w:w="5193" w:type="dxa"/>
            <w:vAlign w:val="center"/>
          </w:tcPr>
          <w:p w14:paraId="60BC1618">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r>
              <w:rPr>
                <w:rFonts w:hint="default" w:ascii="仿宋" w:hAnsi="仿宋" w:eastAsia="仿宋" w:cs="仿宋"/>
                <w:sz w:val="21"/>
                <w:szCs w:val="21"/>
                <w:u w:val="none"/>
                <w:vertAlign w:val="baseline"/>
                <w:lang w:val="en-US" w:eastAsia="zh-CN"/>
              </w:rPr>
              <w:t>机器人携带</w:t>
            </w:r>
            <w:r>
              <w:rPr>
                <w:rFonts w:hint="eastAsia" w:ascii="仿宋" w:hAnsi="仿宋" w:eastAsia="仿宋" w:cs="仿宋"/>
                <w:sz w:val="21"/>
                <w:szCs w:val="21"/>
                <w:u w:val="none"/>
                <w:vertAlign w:val="baseline"/>
                <w:lang w:val="en-US" w:eastAsia="zh-CN"/>
              </w:rPr>
              <w:t>相关</w:t>
            </w:r>
            <w:r>
              <w:rPr>
                <w:rFonts w:hint="default" w:ascii="仿宋" w:hAnsi="仿宋" w:eastAsia="仿宋" w:cs="仿宋"/>
                <w:sz w:val="21"/>
                <w:szCs w:val="21"/>
                <w:u w:val="none"/>
                <w:vertAlign w:val="baseline"/>
                <w:lang w:val="en-US" w:eastAsia="zh-CN"/>
              </w:rPr>
              <w:t>原料任务道具前往M08（光刻蚀刻区），</w:t>
            </w:r>
            <w:r>
              <w:rPr>
                <w:rFonts w:hint="eastAsia" w:ascii="仿宋" w:hAnsi="仿宋" w:eastAsia="仿宋" w:cs="仿宋"/>
                <w:sz w:val="21"/>
                <w:szCs w:val="21"/>
                <w:u w:val="none"/>
                <w:vertAlign w:val="baseline"/>
                <w:lang w:val="en-US" w:eastAsia="zh-CN"/>
              </w:rPr>
              <w:t>相关原料任务道具</w:t>
            </w:r>
            <w:r>
              <w:rPr>
                <w:rFonts w:hint="default" w:ascii="仿宋" w:hAnsi="仿宋" w:eastAsia="仿宋" w:cs="仿宋"/>
                <w:sz w:val="21"/>
                <w:szCs w:val="21"/>
                <w:u w:val="none"/>
                <w:vertAlign w:val="baseline"/>
                <w:lang w:val="en-US" w:eastAsia="zh-CN"/>
              </w:rPr>
              <w:t>在任务区内</w:t>
            </w:r>
            <w:r>
              <w:rPr>
                <w:rFonts w:hint="eastAsia" w:ascii="仿宋" w:hAnsi="仿宋" w:eastAsia="仿宋" w:cs="仿宋"/>
                <w:sz w:val="21"/>
                <w:szCs w:val="21"/>
                <w:u w:val="none"/>
                <w:vertAlign w:val="baseline"/>
                <w:lang w:val="en-US" w:eastAsia="zh-CN"/>
              </w:rPr>
              <w:t>机器人</w:t>
            </w:r>
            <w:r>
              <w:rPr>
                <w:rFonts w:hint="default" w:ascii="仿宋" w:hAnsi="仿宋" w:eastAsia="仿宋" w:cs="仿宋"/>
                <w:sz w:val="21"/>
                <w:szCs w:val="21"/>
                <w:u w:val="none"/>
                <w:vertAlign w:val="baseline"/>
                <w:lang w:val="en-US" w:eastAsia="zh-CN"/>
              </w:rPr>
              <w:t>蜂鸣器长鸣3秒钟后关闭；</w:t>
            </w:r>
          </w:p>
        </w:tc>
        <w:tc>
          <w:tcPr>
            <w:tcW w:w="942" w:type="dxa"/>
            <w:vAlign w:val="center"/>
          </w:tcPr>
          <w:p w14:paraId="6365FA41">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5分</w:t>
            </w:r>
          </w:p>
        </w:tc>
        <w:tc>
          <w:tcPr>
            <w:tcW w:w="1020" w:type="dxa"/>
            <w:vAlign w:val="center"/>
          </w:tcPr>
          <w:p w14:paraId="51ECFAA7">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14:paraId="42B927D1">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14:paraId="68920032">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14:paraId="3F6A2B24">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14:paraId="5EC6CB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60" w:type="dxa"/>
            <w:vMerge w:val="continue"/>
            <w:vAlign w:val="center"/>
          </w:tcPr>
          <w:p w14:paraId="034D2895">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5193" w:type="dxa"/>
            <w:vAlign w:val="center"/>
          </w:tcPr>
          <w:p w14:paraId="5ABEAF16">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r>
              <w:rPr>
                <w:rFonts w:hint="default" w:ascii="仿宋" w:hAnsi="仿宋" w:eastAsia="仿宋" w:cs="仿宋"/>
                <w:sz w:val="21"/>
                <w:szCs w:val="21"/>
                <w:u w:val="none"/>
                <w:vertAlign w:val="baseline"/>
                <w:lang w:val="en-US" w:eastAsia="zh-CN"/>
              </w:rPr>
              <w:t>机器人携带</w:t>
            </w:r>
            <w:r>
              <w:rPr>
                <w:rFonts w:hint="eastAsia" w:ascii="仿宋" w:hAnsi="仿宋" w:eastAsia="仿宋" w:cs="仿宋"/>
                <w:sz w:val="21"/>
                <w:szCs w:val="21"/>
                <w:u w:val="none"/>
                <w:vertAlign w:val="baseline"/>
                <w:lang w:val="en-US" w:eastAsia="zh-CN"/>
              </w:rPr>
              <w:t>相关</w:t>
            </w:r>
            <w:r>
              <w:rPr>
                <w:rFonts w:hint="default" w:ascii="仿宋" w:hAnsi="仿宋" w:eastAsia="仿宋" w:cs="仿宋"/>
                <w:sz w:val="21"/>
                <w:szCs w:val="21"/>
                <w:u w:val="none"/>
                <w:vertAlign w:val="baseline"/>
                <w:lang w:val="en-US" w:eastAsia="zh-CN"/>
              </w:rPr>
              <w:t>原料任务道具前往M08（光刻蚀刻区）</w:t>
            </w:r>
            <w:r>
              <w:rPr>
                <w:rFonts w:hint="eastAsia" w:ascii="仿宋" w:hAnsi="仿宋" w:eastAsia="仿宋" w:cs="仿宋"/>
                <w:sz w:val="21"/>
                <w:szCs w:val="21"/>
                <w:u w:val="none"/>
                <w:vertAlign w:val="baseline"/>
                <w:lang w:val="en-US" w:eastAsia="zh-CN"/>
              </w:rPr>
              <w:t>，相关原料任务道具在任务区内机器人</w:t>
            </w:r>
            <w:r>
              <w:rPr>
                <w:rFonts w:hint="default" w:ascii="仿宋" w:hAnsi="仿宋" w:eastAsia="仿宋" w:cs="仿宋"/>
                <w:sz w:val="21"/>
                <w:szCs w:val="21"/>
                <w:u w:val="none"/>
                <w:vertAlign w:val="baseline"/>
                <w:lang w:val="en-US" w:eastAsia="zh-CN"/>
              </w:rPr>
              <w:t>LED灯</w:t>
            </w:r>
            <w:r>
              <w:rPr>
                <w:rFonts w:hint="eastAsia" w:ascii="仿宋" w:hAnsi="仿宋" w:eastAsia="仿宋" w:cs="仿宋"/>
                <w:sz w:val="21"/>
                <w:szCs w:val="21"/>
                <w:u w:val="none"/>
                <w:vertAlign w:val="baseline"/>
                <w:lang w:val="en-US" w:eastAsia="zh-CN"/>
              </w:rPr>
              <w:t>（颜色不限）</w:t>
            </w:r>
            <w:r>
              <w:rPr>
                <w:rFonts w:hint="default" w:ascii="仿宋" w:hAnsi="仿宋" w:eastAsia="仿宋" w:cs="仿宋"/>
                <w:sz w:val="21"/>
                <w:szCs w:val="21"/>
                <w:u w:val="none"/>
                <w:vertAlign w:val="baseline"/>
                <w:lang w:val="en-US" w:eastAsia="zh-CN"/>
              </w:rPr>
              <w:t>长亮3秒钟后关闭；</w:t>
            </w:r>
          </w:p>
        </w:tc>
        <w:tc>
          <w:tcPr>
            <w:tcW w:w="942" w:type="dxa"/>
            <w:vAlign w:val="center"/>
          </w:tcPr>
          <w:p w14:paraId="008125AD">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5分</w:t>
            </w:r>
          </w:p>
        </w:tc>
        <w:tc>
          <w:tcPr>
            <w:tcW w:w="1020" w:type="dxa"/>
            <w:vAlign w:val="center"/>
          </w:tcPr>
          <w:p w14:paraId="462D8622">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14:paraId="45A683E3">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14:paraId="137B6391">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14:paraId="64D421FF">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14:paraId="48EC6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460" w:type="dxa"/>
            <w:vMerge w:val="restart"/>
            <w:vAlign w:val="center"/>
          </w:tcPr>
          <w:p w14:paraId="4A2B6303">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Times New Roman" w:eastAsia="仿宋" w:cs="Times New Roman"/>
                <w:sz w:val="21"/>
                <w:szCs w:val="21"/>
                <w:u w:val="none"/>
                <w:vertAlign w:val="baseline"/>
                <w:lang w:val="en-US" w:eastAsia="zh-CN"/>
              </w:rPr>
              <w:t>7</w:t>
            </w:r>
          </w:p>
        </w:tc>
        <w:tc>
          <w:tcPr>
            <w:tcW w:w="5193" w:type="dxa"/>
            <w:vMerge w:val="restart"/>
            <w:vAlign w:val="center"/>
          </w:tcPr>
          <w:p w14:paraId="05C76781">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r>
              <w:rPr>
                <w:rFonts w:hint="default" w:ascii="仿宋" w:hAnsi="仿宋" w:eastAsia="仿宋" w:cs="仿宋"/>
                <w:sz w:val="21"/>
                <w:szCs w:val="21"/>
                <w:u w:val="none"/>
                <w:vertAlign w:val="baseline"/>
                <w:lang w:val="en-US" w:eastAsia="zh-CN"/>
              </w:rPr>
              <w:t>机器人携带</w:t>
            </w:r>
            <w:r>
              <w:rPr>
                <w:rFonts w:hint="eastAsia" w:ascii="仿宋" w:hAnsi="仿宋" w:eastAsia="仿宋" w:cs="仿宋"/>
                <w:sz w:val="21"/>
                <w:szCs w:val="21"/>
                <w:u w:val="none"/>
                <w:vertAlign w:val="baseline"/>
                <w:lang w:val="en-US" w:eastAsia="zh-CN"/>
              </w:rPr>
              <w:t>相关</w:t>
            </w:r>
            <w:r>
              <w:rPr>
                <w:rFonts w:hint="default" w:ascii="仿宋" w:hAnsi="仿宋" w:eastAsia="仿宋" w:cs="仿宋"/>
                <w:sz w:val="21"/>
                <w:szCs w:val="21"/>
                <w:u w:val="none"/>
                <w:vertAlign w:val="baseline"/>
                <w:lang w:val="en-US" w:eastAsia="zh-CN"/>
              </w:rPr>
              <w:t>任务原料道具前往M09（掺杂互连区），将</w:t>
            </w:r>
            <w:r>
              <w:rPr>
                <w:rFonts w:hint="eastAsia" w:ascii="仿宋" w:hAnsi="仿宋" w:eastAsia="仿宋" w:cs="仿宋"/>
                <w:sz w:val="21"/>
                <w:szCs w:val="21"/>
                <w:u w:val="none"/>
                <w:vertAlign w:val="baseline"/>
                <w:lang w:val="en-US" w:eastAsia="zh-CN"/>
              </w:rPr>
              <w:t>相关</w:t>
            </w:r>
            <w:r>
              <w:rPr>
                <w:rFonts w:hint="default" w:ascii="仿宋" w:hAnsi="仿宋" w:eastAsia="仿宋" w:cs="仿宋"/>
                <w:sz w:val="21"/>
                <w:szCs w:val="21"/>
                <w:u w:val="none"/>
                <w:vertAlign w:val="baseline"/>
                <w:lang w:val="en-US" w:eastAsia="zh-CN"/>
              </w:rPr>
              <w:t>任务原料与任务点掺杂互连区任务道具通过磁吸进行相互连接成功得10分，不成功得5分；</w:t>
            </w:r>
          </w:p>
        </w:tc>
        <w:tc>
          <w:tcPr>
            <w:tcW w:w="942" w:type="dxa"/>
            <w:vAlign w:val="center"/>
          </w:tcPr>
          <w:p w14:paraId="152F5554">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10分</w:t>
            </w:r>
          </w:p>
        </w:tc>
        <w:tc>
          <w:tcPr>
            <w:tcW w:w="1020" w:type="dxa"/>
            <w:vAlign w:val="center"/>
          </w:tcPr>
          <w:p w14:paraId="14F84704">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14:paraId="094A4715">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14:paraId="330E708B">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14:paraId="74613623">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14:paraId="58639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60" w:type="dxa"/>
            <w:vMerge w:val="continue"/>
            <w:vAlign w:val="center"/>
          </w:tcPr>
          <w:p w14:paraId="2BF263D3">
            <w:pPr>
              <w:numPr>
                <w:ilvl w:val="0"/>
                <w:numId w:val="0"/>
              </w:numPr>
              <w:snapToGrid w:val="0"/>
              <w:spacing w:line="240" w:lineRule="auto"/>
              <w:ind w:left="0" w:leftChars="0" w:right="0" w:rightChars="0" w:firstLine="0" w:firstLineChars="0"/>
              <w:jc w:val="center"/>
              <w:rPr>
                <w:rFonts w:hint="eastAsia" w:ascii="仿宋" w:hAnsi="仿宋" w:eastAsia="仿宋" w:cs="仿宋"/>
                <w:sz w:val="21"/>
                <w:szCs w:val="21"/>
                <w:u w:val="none"/>
                <w:vertAlign w:val="baseline"/>
                <w:lang w:val="en-US" w:eastAsia="zh-CN"/>
              </w:rPr>
            </w:pPr>
          </w:p>
        </w:tc>
        <w:tc>
          <w:tcPr>
            <w:tcW w:w="5193" w:type="dxa"/>
            <w:vMerge w:val="continue"/>
            <w:vAlign w:val="center"/>
          </w:tcPr>
          <w:p w14:paraId="7E7F7A82">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p>
        </w:tc>
        <w:tc>
          <w:tcPr>
            <w:tcW w:w="942" w:type="dxa"/>
            <w:vAlign w:val="center"/>
          </w:tcPr>
          <w:p w14:paraId="025B8F5D">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5分</w:t>
            </w:r>
          </w:p>
        </w:tc>
        <w:tc>
          <w:tcPr>
            <w:tcW w:w="1020" w:type="dxa"/>
            <w:vAlign w:val="center"/>
          </w:tcPr>
          <w:p w14:paraId="66367B38">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14:paraId="59A16A83">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14:paraId="0F66D9F0">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14:paraId="454713BD">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14:paraId="78F550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460" w:type="dxa"/>
            <w:vMerge w:val="restart"/>
            <w:vAlign w:val="center"/>
          </w:tcPr>
          <w:p w14:paraId="20D44975">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Times New Roman" w:eastAsia="仿宋" w:cs="Times New Roman"/>
                <w:sz w:val="21"/>
                <w:szCs w:val="21"/>
                <w:u w:val="none"/>
                <w:vertAlign w:val="baseline"/>
                <w:lang w:val="en-US" w:eastAsia="zh-CN"/>
              </w:rPr>
              <w:t>8</w:t>
            </w:r>
          </w:p>
        </w:tc>
        <w:tc>
          <w:tcPr>
            <w:tcW w:w="5193" w:type="dxa"/>
            <w:vMerge w:val="restart"/>
            <w:vAlign w:val="center"/>
          </w:tcPr>
          <w:p w14:paraId="26AAED08">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r>
              <w:rPr>
                <w:rFonts w:hint="default" w:ascii="仿宋" w:hAnsi="仿宋" w:eastAsia="仿宋" w:cs="仿宋"/>
                <w:sz w:val="21"/>
                <w:szCs w:val="21"/>
                <w:u w:val="none"/>
                <w:vertAlign w:val="baseline"/>
                <w:lang w:val="en-US" w:eastAsia="zh-CN"/>
              </w:rPr>
              <w:t>机器人携带相关任务原料道具和掺杂互连任务道具前往M10（封装测试区），将道具成功投放在封装测试区任务道具内得10分，不成功得5分；</w:t>
            </w:r>
          </w:p>
        </w:tc>
        <w:tc>
          <w:tcPr>
            <w:tcW w:w="942" w:type="dxa"/>
            <w:vAlign w:val="center"/>
          </w:tcPr>
          <w:p w14:paraId="318684A8">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10分</w:t>
            </w:r>
          </w:p>
        </w:tc>
        <w:tc>
          <w:tcPr>
            <w:tcW w:w="1020" w:type="dxa"/>
            <w:vAlign w:val="center"/>
          </w:tcPr>
          <w:p w14:paraId="49B40232">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14:paraId="14403A23">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14:paraId="63FB937D">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14:paraId="6FCE67EF">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14:paraId="32B6E4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460" w:type="dxa"/>
            <w:vMerge w:val="continue"/>
            <w:vAlign w:val="center"/>
          </w:tcPr>
          <w:p w14:paraId="66BAE33D">
            <w:pPr>
              <w:numPr>
                <w:ilvl w:val="0"/>
                <w:numId w:val="0"/>
              </w:numPr>
              <w:snapToGrid w:val="0"/>
              <w:spacing w:line="240" w:lineRule="auto"/>
              <w:ind w:left="0" w:leftChars="0" w:right="0" w:rightChars="0" w:firstLine="0" w:firstLineChars="0"/>
              <w:jc w:val="center"/>
              <w:rPr>
                <w:rFonts w:hint="eastAsia" w:ascii="仿宋" w:hAnsi="仿宋" w:eastAsia="仿宋" w:cs="仿宋"/>
                <w:sz w:val="21"/>
                <w:szCs w:val="21"/>
                <w:u w:val="none"/>
                <w:vertAlign w:val="baseline"/>
                <w:lang w:val="en-US" w:eastAsia="zh-CN"/>
              </w:rPr>
            </w:pPr>
          </w:p>
        </w:tc>
        <w:tc>
          <w:tcPr>
            <w:tcW w:w="5193" w:type="dxa"/>
            <w:vMerge w:val="continue"/>
            <w:vAlign w:val="center"/>
          </w:tcPr>
          <w:p w14:paraId="64AD6A6D">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p>
        </w:tc>
        <w:tc>
          <w:tcPr>
            <w:tcW w:w="942" w:type="dxa"/>
            <w:vAlign w:val="center"/>
          </w:tcPr>
          <w:p w14:paraId="4F81A957">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5分</w:t>
            </w:r>
          </w:p>
        </w:tc>
        <w:tc>
          <w:tcPr>
            <w:tcW w:w="1020" w:type="dxa"/>
            <w:vAlign w:val="center"/>
          </w:tcPr>
          <w:p w14:paraId="500C2ED1">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14:paraId="38525DAC">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14:paraId="0500C3A2">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14:paraId="7F3C8CED">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14:paraId="0CB57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460" w:type="dxa"/>
            <w:vAlign w:val="center"/>
          </w:tcPr>
          <w:p w14:paraId="45715E51">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Times New Roman" w:eastAsia="仿宋" w:cs="Times New Roman"/>
                <w:sz w:val="21"/>
                <w:szCs w:val="21"/>
                <w:u w:val="none"/>
                <w:vertAlign w:val="baseline"/>
                <w:lang w:val="en-US" w:eastAsia="zh-CN"/>
              </w:rPr>
              <w:t>9</w:t>
            </w:r>
          </w:p>
        </w:tc>
        <w:tc>
          <w:tcPr>
            <w:tcW w:w="5193" w:type="dxa"/>
            <w:vAlign w:val="center"/>
          </w:tcPr>
          <w:p w14:paraId="368161BD">
            <w:pPr>
              <w:numPr>
                <w:ilvl w:val="0"/>
                <w:numId w:val="0"/>
              </w:numPr>
              <w:snapToGrid w:val="0"/>
              <w:spacing w:line="240" w:lineRule="auto"/>
              <w:ind w:left="0" w:leftChars="0" w:right="0" w:rightChars="0" w:firstLine="0" w:firstLineChars="0"/>
              <w:jc w:val="left"/>
              <w:rPr>
                <w:rFonts w:hint="default" w:ascii="仿宋" w:hAnsi="仿宋" w:eastAsia="仿宋" w:cs="仿宋"/>
                <w:sz w:val="21"/>
                <w:szCs w:val="21"/>
                <w:u w:val="none"/>
                <w:vertAlign w:val="baseline"/>
                <w:lang w:val="en-US" w:eastAsia="zh-CN"/>
              </w:rPr>
            </w:pPr>
            <w:r>
              <w:rPr>
                <w:rFonts w:hint="default" w:ascii="仿宋" w:hAnsi="仿宋" w:eastAsia="仿宋" w:cs="仿宋"/>
                <w:sz w:val="21"/>
                <w:szCs w:val="21"/>
                <w:u w:val="none"/>
                <w:vertAlign w:val="baseline"/>
                <w:lang w:val="en-US" w:eastAsia="zh-CN"/>
              </w:rPr>
              <w:t>机器人所有任务完成后，完全返回起始区</w:t>
            </w:r>
            <w:r>
              <w:rPr>
                <w:rFonts w:hint="eastAsia" w:ascii="仿宋" w:hAnsi="仿宋" w:eastAsia="仿宋" w:cs="仿宋"/>
                <w:sz w:val="21"/>
                <w:szCs w:val="21"/>
                <w:u w:val="none"/>
                <w:vertAlign w:val="baseline"/>
                <w:lang w:val="en-US" w:eastAsia="zh-CN"/>
              </w:rPr>
              <w:t>；</w:t>
            </w:r>
          </w:p>
        </w:tc>
        <w:tc>
          <w:tcPr>
            <w:tcW w:w="942" w:type="dxa"/>
            <w:vAlign w:val="center"/>
          </w:tcPr>
          <w:p w14:paraId="184F5C53">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r>
              <w:rPr>
                <w:rFonts w:hint="eastAsia" w:ascii="仿宋" w:hAnsi="仿宋" w:eastAsia="仿宋" w:cs="仿宋"/>
                <w:sz w:val="21"/>
                <w:szCs w:val="21"/>
                <w:u w:val="none"/>
                <w:vertAlign w:val="baseline"/>
                <w:lang w:val="en-US" w:eastAsia="zh-CN"/>
              </w:rPr>
              <w:t>10分</w:t>
            </w:r>
          </w:p>
        </w:tc>
        <w:tc>
          <w:tcPr>
            <w:tcW w:w="1020" w:type="dxa"/>
            <w:vAlign w:val="center"/>
          </w:tcPr>
          <w:p w14:paraId="51032913">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795" w:type="dxa"/>
            <w:vAlign w:val="center"/>
          </w:tcPr>
          <w:p w14:paraId="43F4DBFE">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1035" w:type="dxa"/>
            <w:vAlign w:val="center"/>
          </w:tcPr>
          <w:p w14:paraId="15518B33">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c>
          <w:tcPr>
            <w:tcW w:w="849" w:type="dxa"/>
            <w:vAlign w:val="center"/>
          </w:tcPr>
          <w:p w14:paraId="32FFF755">
            <w:pPr>
              <w:numPr>
                <w:ilvl w:val="0"/>
                <w:numId w:val="0"/>
              </w:numPr>
              <w:snapToGrid w:val="0"/>
              <w:spacing w:line="240" w:lineRule="auto"/>
              <w:ind w:left="0" w:leftChars="0" w:right="0" w:rightChars="0" w:firstLine="0" w:firstLineChars="0"/>
              <w:jc w:val="center"/>
              <w:rPr>
                <w:rFonts w:hint="default" w:ascii="仿宋" w:hAnsi="仿宋" w:eastAsia="仿宋" w:cs="仿宋"/>
                <w:sz w:val="21"/>
                <w:szCs w:val="21"/>
                <w:u w:val="none"/>
                <w:vertAlign w:val="baseline"/>
                <w:lang w:val="en-US" w:eastAsia="zh-CN"/>
              </w:rPr>
            </w:pPr>
          </w:p>
        </w:tc>
      </w:tr>
      <w:tr w14:paraId="73F1DF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95" w:type="dxa"/>
            <w:gridSpan w:val="3"/>
            <w:vAlign w:val="center"/>
          </w:tcPr>
          <w:p w14:paraId="7BA513DA">
            <w:pPr>
              <w:numPr>
                <w:ilvl w:val="0"/>
                <w:numId w:val="0"/>
              </w:numPr>
              <w:snapToGrid w:val="0"/>
              <w:spacing w:line="240" w:lineRule="auto"/>
              <w:ind w:left="0" w:leftChars="0" w:right="0" w:rightChars="0" w:firstLine="0" w:firstLineChars="0"/>
              <w:jc w:val="center"/>
              <w:rPr>
                <w:rFonts w:hint="default" w:ascii="仿宋" w:hAnsi="仿宋" w:eastAsia="仿宋" w:cs="仿宋"/>
                <w:b w:val="0"/>
                <w:bCs w:val="0"/>
                <w:sz w:val="21"/>
                <w:szCs w:val="21"/>
                <w:u w:val="none"/>
                <w:vertAlign w:val="baseline"/>
                <w:lang w:val="en-US" w:eastAsia="zh-CN"/>
              </w:rPr>
            </w:pPr>
            <w:r>
              <w:rPr>
                <w:rFonts w:hint="eastAsia" w:ascii="仿宋" w:hAnsi="仿宋" w:eastAsia="仿宋" w:cs="仿宋"/>
                <w:b w:val="0"/>
                <w:bCs w:val="0"/>
                <w:sz w:val="21"/>
                <w:szCs w:val="21"/>
                <w:u w:val="none"/>
                <w:vertAlign w:val="baseline"/>
                <w:lang w:val="en-US" w:eastAsia="zh-CN"/>
              </w:rPr>
              <w:t>每轮得分</w:t>
            </w:r>
          </w:p>
        </w:tc>
        <w:tc>
          <w:tcPr>
            <w:tcW w:w="1815" w:type="dxa"/>
            <w:gridSpan w:val="2"/>
            <w:vAlign w:val="center"/>
          </w:tcPr>
          <w:p w14:paraId="525B0488">
            <w:pPr>
              <w:numPr>
                <w:ilvl w:val="0"/>
                <w:numId w:val="0"/>
              </w:numPr>
              <w:snapToGrid w:val="0"/>
              <w:spacing w:line="240" w:lineRule="auto"/>
              <w:ind w:left="0" w:leftChars="0" w:right="0" w:rightChars="0" w:firstLine="0" w:firstLineChars="0"/>
              <w:jc w:val="center"/>
              <w:rPr>
                <w:rFonts w:hint="default" w:ascii="仿宋" w:hAnsi="仿宋" w:eastAsia="仿宋" w:cs="仿宋"/>
                <w:b w:val="0"/>
                <w:bCs w:val="0"/>
                <w:sz w:val="21"/>
                <w:szCs w:val="21"/>
                <w:u w:val="none"/>
                <w:vertAlign w:val="baseline"/>
                <w:lang w:val="en-US" w:eastAsia="zh-CN"/>
              </w:rPr>
            </w:pPr>
          </w:p>
        </w:tc>
        <w:tc>
          <w:tcPr>
            <w:tcW w:w="1884" w:type="dxa"/>
            <w:gridSpan w:val="2"/>
            <w:vAlign w:val="center"/>
          </w:tcPr>
          <w:p w14:paraId="01445B3F">
            <w:pPr>
              <w:numPr>
                <w:ilvl w:val="0"/>
                <w:numId w:val="0"/>
              </w:numPr>
              <w:snapToGrid w:val="0"/>
              <w:spacing w:line="240" w:lineRule="auto"/>
              <w:ind w:left="0" w:leftChars="0" w:right="0" w:rightChars="0" w:firstLine="0" w:firstLineChars="0"/>
              <w:jc w:val="center"/>
              <w:rPr>
                <w:rFonts w:hint="default" w:ascii="仿宋" w:hAnsi="仿宋" w:eastAsia="仿宋" w:cs="仿宋"/>
                <w:b w:val="0"/>
                <w:bCs w:val="0"/>
                <w:sz w:val="21"/>
                <w:szCs w:val="21"/>
                <w:u w:val="none"/>
                <w:vertAlign w:val="baseline"/>
                <w:lang w:val="en-US" w:eastAsia="zh-CN"/>
              </w:rPr>
            </w:pPr>
          </w:p>
        </w:tc>
      </w:tr>
      <w:tr w14:paraId="11702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6595" w:type="dxa"/>
            <w:gridSpan w:val="3"/>
            <w:vAlign w:val="center"/>
          </w:tcPr>
          <w:p w14:paraId="3DA06B03">
            <w:pPr>
              <w:numPr>
                <w:ilvl w:val="0"/>
                <w:numId w:val="0"/>
              </w:numPr>
              <w:snapToGrid w:val="0"/>
              <w:spacing w:line="240" w:lineRule="auto"/>
              <w:ind w:left="0" w:leftChars="0" w:right="0" w:rightChars="0" w:firstLine="0" w:firstLineChars="0"/>
              <w:jc w:val="center"/>
              <w:rPr>
                <w:rFonts w:hint="default" w:ascii="仿宋" w:hAnsi="仿宋" w:eastAsia="仿宋" w:cs="仿宋"/>
                <w:b w:val="0"/>
                <w:bCs w:val="0"/>
                <w:sz w:val="21"/>
                <w:szCs w:val="21"/>
                <w:u w:val="none"/>
                <w:vertAlign w:val="baseline"/>
                <w:lang w:val="en-US" w:eastAsia="zh-CN"/>
              </w:rPr>
            </w:pPr>
            <w:r>
              <w:rPr>
                <w:rFonts w:hint="eastAsia" w:ascii="仿宋" w:hAnsi="仿宋" w:eastAsia="仿宋" w:cs="仿宋"/>
                <w:b w:val="0"/>
                <w:bCs w:val="0"/>
                <w:sz w:val="21"/>
                <w:szCs w:val="21"/>
                <w:u w:val="none"/>
                <w:vertAlign w:val="baseline"/>
                <w:lang w:val="en-US" w:eastAsia="zh-CN"/>
              </w:rPr>
              <w:t>每轮时长/秒</w:t>
            </w:r>
          </w:p>
        </w:tc>
        <w:tc>
          <w:tcPr>
            <w:tcW w:w="1815" w:type="dxa"/>
            <w:gridSpan w:val="2"/>
            <w:vAlign w:val="center"/>
          </w:tcPr>
          <w:p w14:paraId="55D05BE6">
            <w:pPr>
              <w:numPr>
                <w:ilvl w:val="0"/>
                <w:numId w:val="0"/>
              </w:numPr>
              <w:snapToGrid w:val="0"/>
              <w:spacing w:line="240" w:lineRule="auto"/>
              <w:ind w:left="0" w:leftChars="0" w:right="0" w:rightChars="0" w:firstLine="0" w:firstLineChars="0"/>
              <w:jc w:val="center"/>
              <w:rPr>
                <w:rFonts w:hint="default" w:ascii="仿宋" w:hAnsi="仿宋" w:eastAsia="仿宋" w:cs="仿宋"/>
                <w:b w:val="0"/>
                <w:bCs w:val="0"/>
                <w:sz w:val="21"/>
                <w:szCs w:val="21"/>
                <w:u w:val="none"/>
                <w:vertAlign w:val="baseline"/>
                <w:lang w:val="en-US" w:eastAsia="zh-CN"/>
              </w:rPr>
            </w:pPr>
          </w:p>
        </w:tc>
        <w:tc>
          <w:tcPr>
            <w:tcW w:w="1884" w:type="dxa"/>
            <w:gridSpan w:val="2"/>
            <w:vAlign w:val="center"/>
          </w:tcPr>
          <w:p w14:paraId="1237B102">
            <w:pPr>
              <w:numPr>
                <w:ilvl w:val="0"/>
                <w:numId w:val="0"/>
              </w:numPr>
              <w:snapToGrid w:val="0"/>
              <w:spacing w:line="240" w:lineRule="auto"/>
              <w:ind w:left="0" w:leftChars="0" w:right="0" w:rightChars="0" w:firstLine="0" w:firstLineChars="0"/>
              <w:jc w:val="center"/>
              <w:rPr>
                <w:rFonts w:hint="default" w:ascii="仿宋" w:hAnsi="仿宋" w:eastAsia="仿宋" w:cs="仿宋"/>
                <w:b w:val="0"/>
                <w:bCs w:val="0"/>
                <w:sz w:val="21"/>
                <w:szCs w:val="21"/>
                <w:u w:val="none"/>
                <w:vertAlign w:val="baseline"/>
                <w:lang w:val="en-US" w:eastAsia="zh-CN"/>
              </w:rPr>
            </w:pPr>
          </w:p>
        </w:tc>
      </w:tr>
      <w:tr w14:paraId="06021E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95" w:type="dxa"/>
            <w:gridSpan w:val="3"/>
            <w:vAlign w:val="center"/>
          </w:tcPr>
          <w:p w14:paraId="7CD9A64A">
            <w:pPr>
              <w:keepNext w:val="0"/>
              <w:keepLines w:val="0"/>
              <w:widowControl/>
              <w:suppressLineNumbers w:val="0"/>
              <w:snapToGrid w:val="0"/>
              <w:ind w:left="0" w:leftChars="0" w:right="0" w:rightChars="0" w:firstLine="0" w:firstLineChars="0"/>
              <w:jc w:val="center"/>
              <w:rPr>
                <w:rFonts w:hint="default" w:ascii="仿宋" w:hAnsi="仿宋" w:eastAsia="仿宋" w:cs="仿宋"/>
                <w:b/>
                <w:bCs w:val="0"/>
                <w:sz w:val="21"/>
                <w:szCs w:val="21"/>
                <w:u w:val="none"/>
                <w:vertAlign w:val="baseline"/>
                <w:lang w:val="en-US" w:eastAsia="zh-CN"/>
              </w:rPr>
            </w:pPr>
            <w:r>
              <w:rPr>
                <w:rFonts w:hint="eastAsia" w:ascii="仿宋" w:hAnsi="仿宋" w:eastAsia="仿宋" w:cs="仿宋"/>
                <w:b/>
                <w:bCs w:val="0"/>
                <w:sz w:val="21"/>
                <w:szCs w:val="21"/>
                <w:u w:val="none"/>
                <w:vertAlign w:val="baseline"/>
                <w:lang w:val="en-US" w:eastAsia="zh-CN"/>
              </w:rPr>
              <w:t>两轮总分合计</w:t>
            </w:r>
          </w:p>
        </w:tc>
        <w:tc>
          <w:tcPr>
            <w:tcW w:w="3699" w:type="dxa"/>
            <w:gridSpan w:val="4"/>
            <w:vAlign w:val="center"/>
          </w:tcPr>
          <w:p w14:paraId="03C65170">
            <w:pPr>
              <w:numPr>
                <w:ilvl w:val="0"/>
                <w:numId w:val="0"/>
              </w:numPr>
              <w:snapToGrid w:val="0"/>
              <w:spacing w:line="240" w:lineRule="auto"/>
              <w:ind w:left="0" w:leftChars="0" w:right="0" w:rightChars="0" w:firstLine="0" w:firstLineChars="0"/>
              <w:jc w:val="center"/>
              <w:rPr>
                <w:rFonts w:hint="default" w:ascii="仿宋" w:hAnsi="仿宋" w:eastAsia="仿宋" w:cs="仿宋"/>
                <w:b/>
                <w:bCs w:val="0"/>
                <w:sz w:val="21"/>
                <w:szCs w:val="21"/>
                <w:u w:val="none"/>
                <w:vertAlign w:val="baseline"/>
                <w:lang w:val="en-US" w:eastAsia="zh-CN"/>
              </w:rPr>
            </w:pPr>
          </w:p>
        </w:tc>
      </w:tr>
      <w:tr w14:paraId="147FA0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95" w:type="dxa"/>
            <w:gridSpan w:val="3"/>
            <w:vAlign w:val="center"/>
          </w:tcPr>
          <w:p w14:paraId="59C2EBA3">
            <w:pPr>
              <w:numPr>
                <w:ilvl w:val="0"/>
                <w:numId w:val="0"/>
              </w:numPr>
              <w:snapToGrid w:val="0"/>
              <w:spacing w:line="240" w:lineRule="auto"/>
              <w:ind w:left="0" w:leftChars="0" w:right="0" w:rightChars="0" w:firstLine="0" w:firstLineChars="0"/>
              <w:jc w:val="center"/>
              <w:rPr>
                <w:rFonts w:hint="default" w:ascii="仿宋" w:hAnsi="仿宋" w:eastAsia="仿宋" w:cs="仿宋"/>
                <w:b/>
                <w:bCs w:val="0"/>
                <w:sz w:val="21"/>
                <w:szCs w:val="21"/>
                <w:u w:val="none"/>
                <w:vertAlign w:val="baseline"/>
                <w:lang w:val="en-US" w:eastAsia="zh-CN"/>
              </w:rPr>
            </w:pPr>
            <w:r>
              <w:rPr>
                <w:rFonts w:hint="eastAsia" w:ascii="仿宋" w:hAnsi="仿宋" w:eastAsia="仿宋" w:cs="仿宋"/>
                <w:b/>
                <w:bCs w:val="0"/>
                <w:sz w:val="21"/>
                <w:szCs w:val="21"/>
                <w:u w:val="none"/>
                <w:vertAlign w:val="baseline"/>
                <w:lang w:val="en-US" w:eastAsia="zh-CN"/>
              </w:rPr>
              <w:t>两轮总时长合计/秒</w:t>
            </w:r>
          </w:p>
        </w:tc>
        <w:tc>
          <w:tcPr>
            <w:tcW w:w="3699" w:type="dxa"/>
            <w:gridSpan w:val="4"/>
            <w:vAlign w:val="center"/>
          </w:tcPr>
          <w:p w14:paraId="7FCC1F97">
            <w:pPr>
              <w:numPr>
                <w:ilvl w:val="0"/>
                <w:numId w:val="0"/>
              </w:numPr>
              <w:snapToGrid w:val="0"/>
              <w:spacing w:line="240" w:lineRule="auto"/>
              <w:ind w:left="0" w:leftChars="0" w:right="0" w:rightChars="0" w:firstLine="0" w:firstLineChars="0"/>
              <w:jc w:val="center"/>
              <w:rPr>
                <w:rFonts w:hint="default" w:ascii="仿宋" w:hAnsi="仿宋" w:eastAsia="仿宋" w:cs="仿宋"/>
                <w:b/>
                <w:bCs w:val="0"/>
                <w:sz w:val="21"/>
                <w:szCs w:val="21"/>
                <w:u w:val="none"/>
                <w:vertAlign w:val="baseline"/>
                <w:lang w:val="en-US" w:eastAsia="zh-CN"/>
              </w:rPr>
            </w:pPr>
          </w:p>
        </w:tc>
      </w:tr>
      <w:tr w14:paraId="67620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10294" w:type="dxa"/>
            <w:gridSpan w:val="7"/>
            <w:vAlign w:val="center"/>
          </w:tcPr>
          <w:p w14:paraId="3D01ECEA">
            <w:pPr>
              <w:keepNext w:val="0"/>
              <w:keepLines w:val="0"/>
              <w:widowControl/>
              <w:suppressLineNumbers w:val="0"/>
              <w:snapToGrid w:val="0"/>
              <w:ind w:left="0" w:leftChars="0" w:right="0" w:rightChars="0" w:firstLine="0" w:firstLineChars="0"/>
              <w:jc w:val="center"/>
              <w:rPr>
                <w:rFonts w:hint="default" w:ascii="仿宋" w:hAnsi="仿宋" w:eastAsia="仿宋" w:cs="仿宋"/>
                <w:b w:val="0"/>
                <w:bCs w:val="0"/>
                <w:sz w:val="21"/>
                <w:szCs w:val="21"/>
                <w:u w:val="none"/>
                <w:vertAlign w:val="baseline"/>
                <w:lang w:val="en-US" w:eastAsia="zh-CN"/>
              </w:rPr>
            </w:pPr>
            <w:r>
              <w:rPr>
                <w:rFonts w:ascii="仿宋" w:hAnsi="仿宋" w:eastAsia="仿宋" w:cs="仿宋"/>
                <w:b w:val="0"/>
                <w:bCs w:val="0"/>
                <w:color w:val="000000"/>
                <w:kern w:val="0"/>
                <w:sz w:val="21"/>
                <w:szCs w:val="21"/>
                <w:lang w:val="en-US" w:eastAsia="zh-CN" w:bidi="ar"/>
              </w:rPr>
              <w:t>本人已确认以上比赛得分记录结果，真实有效，无任何异议。</w:t>
            </w:r>
          </w:p>
        </w:tc>
      </w:tr>
      <w:tr w14:paraId="65313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10294" w:type="dxa"/>
            <w:gridSpan w:val="7"/>
            <w:vAlign w:val="center"/>
          </w:tcPr>
          <w:p w14:paraId="2B3154A3">
            <w:pPr>
              <w:numPr>
                <w:ilvl w:val="0"/>
                <w:numId w:val="0"/>
              </w:numPr>
              <w:snapToGrid w:val="0"/>
              <w:spacing w:line="240" w:lineRule="auto"/>
              <w:ind w:left="0" w:leftChars="0" w:right="0" w:rightChars="0" w:firstLine="0" w:firstLineChars="0"/>
              <w:jc w:val="left"/>
              <w:rPr>
                <w:rFonts w:hint="default" w:ascii="仿宋" w:hAnsi="仿宋" w:eastAsia="仿宋" w:cs="仿宋"/>
                <w:b w:val="0"/>
                <w:bCs w:val="0"/>
                <w:sz w:val="21"/>
                <w:szCs w:val="21"/>
                <w:u w:val="single"/>
                <w:vertAlign w:val="baseline"/>
                <w:lang w:val="en-US" w:eastAsia="zh-CN"/>
              </w:rPr>
            </w:pPr>
            <w:r>
              <w:rPr>
                <w:rFonts w:hint="eastAsia" w:ascii="仿宋" w:hAnsi="仿宋" w:eastAsia="仿宋" w:cs="仿宋"/>
                <w:b w:val="0"/>
                <w:bCs w:val="0"/>
                <w:sz w:val="21"/>
                <w:szCs w:val="21"/>
                <w:u w:val="none"/>
                <w:vertAlign w:val="baseline"/>
                <w:lang w:val="en-US" w:eastAsia="zh-CN"/>
              </w:rPr>
              <w:t>裁判员签字：</w:t>
            </w:r>
            <w:r>
              <w:rPr>
                <w:rFonts w:hint="eastAsia" w:ascii="仿宋" w:hAnsi="仿宋" w:eastAsia="仿宋" w:cs="仿宋"/>
                <w:b w:val="0"/>
                <w:bCs w:val="0"/>
                <w:sz w:val="21"/>
                <w:szCs w:val="21"/>
                <w:u w:val="single"/>
                <w:vertAlign w:val="baseline"/>
                <w:lang w:val="en-US" w:eastAsia="zh-CN"/>
              </w:rPr>
              <w:t xml:space="preserve">             </w:t>
            </w:r>
            <w:r>
              <w:rPr>
                <w:rFonts w:hint="eastAsia" w:ascii="仿宋" w:hAnsi="仿宋" w:eastAsia="仿宋" w:cs="仿宋"/>
                <w:b w:val="0"/>
                <w:bCs w:val="0"/>
                <w:sz w:val="21"/>
                <w:szCs w:val="21"/>
                <w:u w:val="none"/>
                <w:vertAlign w:val="baseline"/>
                <w:lang w:val="en-US" w:eastAsia="zh-CN"/>
              </w:rPr>
              <w:t xml:space="preserve">  参赛员签字：</w:t>
            </w:r>
            <w:r>
              <w:rPr>
                <w:rFonts w:hint="eastAsia" w:ascii="仿宋" w:hAnsi="仿宋" w:eastAsia="仿宋" w:cs="仿宋"/>
                <w:b w:val="0"/>
                <w:bCs w:val="0"/>
                <w:sz w:val="21"/>
                <w:szCs w:val="21"/>
                <w:u w:val="single"/>
                <w:vertAlign w:val="baseline"/>
                <w:lang w:val="en-US" w:eastAsia="zh-CN"/>
              </w:rPr>
              <w:t xml:space="preserve">                     </w:t>
            </w:r>
            <w:r>
              <w:rPr>
                <w:rFonts w:hint="eastAsia" w:ascii="仿宋" w:hAnsi="仿宋" w:eastAsia="仿宋" w:cs="仿宋"/>
                <w:b w:val="0"/>
                <w:bCs w:val="0"/>
                <w:sz w:val="21"/>
                <w:szCs w:val="21"/>
                <w:u w:val="none"/>
                <w:vertAlign w:val="baseline"/>
                <w:lang w:val="en-US" w:eastAsia="zh-CN"/>
              </w:rPr>
              <w:t xml:space="preserve">   问题及备注：</w:t>
            </w:r>
            <w:r>
              <w:rPr>
                <w:rFonts w:hint="eastAsia" w:ascii="仿宋" w:hAnsi="仿宋" w:eastAsia="仿宋" w:cs="仿宋"/>
                <w:b w:val="0"/>
                <w:bCs w:val="0"/>
                <w:sz w:val="21"/>
                <w:szCs w:val="21"/>
                <w:u w:val="single"/>
                <w:vertAlign w:val="baseline"/>
                <w:lang w:val="en-US" w:eastAsia="zh-CN"/>
              </w:rPr>
              <w:t xml:space="preserve">                   </w:t>
            </w:r>
          </w:p>
        </w:tc>
      </w:tr>
    </w:tbl>
    <w:p w14:paraId="379E1C9A">
      <w:pPr>
        <w:numPr>
          <w:ilvl w:val="0"/>
          <w:numId w:val="0"/>
        </w:numPr>
        <w:spacing w:line="360" w:lineRule="auto"/>
        <w:jc w:val="both"/>
        <w:rPr>
          <w:rFonts w:hint="default" w:ascii="仿宋" w:hAnsi="仿宋" w:eastAsia="仿宋" w:cs="仿宋"/>
          <w:sz w:val="24"/>
          <w:szCs w:val="24"/>
          <w:u w:val="none"/>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方正仿宋_GB2312">
    <w:altName w:val="仿宋"/>
    <w:panose1 w:val="02000000000000000000"/>
    <w:charset w:val="86"/>
    <w:family w:val="auto"/>
    <w:pitch w:val="default"/>
    <w:sig w:usb0="00000000" w:usb1="00000000" w:usb2="00000012" w:usb3="00000000" w:csb0="00040001"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A10550">
    <w:pPr>
      <w:spacing w:line="192" w:lineRule="auto"/>
      <w:ind w:left="4080"/>
      <w:rPr>
        <w:rFonts w:ascii="宋体" w:hAnsi="宋体" w:eastAsia="宋体" w:cs="宋体"/>
        <w:sz w:val="17"/>
        <w:szCs w:val="17"/>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4852C5F"/>
    <w:multiLevelType w:val="singleLevel"/>
    <w:tmpl w:val="14852C5F"/>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2F60A27"/>
    <w:rsid w:val="01710365"/>
    <w:rsid w:val="01D27FDD"/>
    <w:rsid w:val="04CD7FA9"/>
    <w:rsid w:val="05701A1F"/>
    <w:rsid w:val="08046063"/>
    <w:rsid w:val="0C3E54E5"/>
    <w:rsid w:val="14A55B54"/>
    <w:rsid w:val="17316703"/>
    <w:rsid w:val="1D64230A"/>
    <w:rsid w:val="1E280582"/>
    <w:rsid w:val="1F6533C4"/>
    <w:rsid w:val="1FE371D3"/>
    <w:rsid w:val="23A45F21"/>
    <w:rsid w:val="25D253E2"/>
    <w:rsid w:val="2B0C5B64"/>
    <w:rsid w:val="2DD857BD"/>
    <w:rsid w:val="2E72553F"/>
    <w:rsid w:val="330730E5"/>
    <w:rsid w:val="37D3697D"/>
    <w:rsid w:val="3B821FF8"/>
    <w:rsid w:val="3BB52F69"/>
    <w:rsid w:val="3DE013FD"/>
    <w:rsid w:val="3E6356EB"/>
    <w:rsid w:val="3F52287D"/>
    <w:rsid w:val="429D02B3"/>
    <w:rsid w:val="43A0139D"/>
    <w:rsid w:val="446011BA"/>
    <w:rsid w:val="448A7CF6"/>
    <w:rsid w:val="451F26A8"/>
    <w:rsid w:val="46C76FB7"/>
    <w:rsid w:val="54734B3F"/>
    <w:rsid w:val="59576FB6"/>
    <w:rsid w:val="5B1E5F6E"/>
    <w:rsid w:val="5D380970"/>
    <w:rsid w:val="5F1F40D2"/>
    <w:rsid w:val="60DA79A2"/>
    <w:rsid w:val="672C1A82"/>
    <w:rsid w:val="67866F80"/>
    <w:rsid w:val="67BB2072"/>
    <w:rsid w:val="68313814"/>
    <w:rsid w:val="684F3C7A"/>
    <w:rsid w:val="6AC83870"/>
    <w:rsid w:val="6CB467A2"/>
    <w:rsid w:val="6DB51101"/>
    <w:rsid w:val="6EE80984"/>
    <w:rsid w:val="717F7444"/>
    <w:rsid w:val="72F60A27"/>
    <w:rsid w:val="75371D1E"/>
    <w:rsid w:val="7D3D633F"/>
    <w:rsid w:val="7EBB57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Body Text"/>
    <w:basedOn w:val="1"/>
    <w:semiHidden/>
    <w:qFormat/>
    <w:uiPriority w:val="0"/>
    <w:rPr>
      <w:rFonts w:ascii="Arial" w:hAnsi="Arial" w:eastAsia="Arial" w:cs="Arial"/>
      <w:sz w:val="21"/>
      <w:szCs w:val="21"/>
      <w:lang w:val="en-US" w:eastAsia="en-US" w:bidi="ar-SA"/>
    </w:rPr>
  </w:style>
  <w:style w:type="table" w:styleId="4">
    <w:name w:val="Table Grid"/>
    <w:basedOn w:val="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3" Type="http://schemas.openxmlformats.org/officeDocument/2006/relationships/fontTable" Target="fontTable.xml"/><Relationship Id="rId22" Type="http://schemas.openxmlformats.org/officeDocument/2006/relationships/numbering" Target="numbering.xml"/><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15</Pages>
  <Words>5180</Words>
  <Characters>5561</Characters>
  <Lines>0</Lines>
  <Paragraphs>0</Paragraphs>
  <TotalTime>41</TotalTime>
  <ScaleCrop>false</ScaleCrop>
  <LinksUpToDate>false</LinksUpToDate>
  <CharactersWithSpaces>5686</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2025-10-18T07:25:00Z</dcterms:created>
  <dc:creator>老狗</dc:creator>
  <cp:lastModifiedBy>WPS_1650506111</cp:lastModifiedBy>
  <cp:lastPrinted>2026-03-17T06:30:00Z</cp:lastPrinted>
  <dcterms:modified xsi:type="dcterms:W3CDTF">2026-04-08T03:53:47Z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F7D0BE6A848B49A68E8D133A61CE885D_13</vt:lpwstr>
  </property>
  <property fmtid="{D5CDD505-2E9C-101B-9397-08002B2CF9AE}" pid="4" name="KSOTemplateDocerSaveRecord">
    <vt:lpwstr>eyJoZGlkIjoiMWVhNGYzYjY1MmY5NmFhNThlNjI1NDAyNTJlZDZiM2IiLCJ1c2VySWQiOiIxMzYyNzI1OTY5In0=</vt:lpwstr>
  </property>
</Properties>
</file>