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3A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 w:val="0"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 xml:space="preserve"> 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年创意智造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项目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注意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事项</w:t>
      </w:r>
    </w:p>
    <w:p w14:paraId="2388FB0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7196F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竞赛流程</w:t>
      </w:r>
    </w:p>
    <w:p w14:paraId="021F5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1.分组抽签</w:t>
      </w:r>
    </w:p>
    <w:p w14:paraId="1FBC69E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现场抽签组队，小学、初中组每组4人，高中组每组2人。</w:t>
      </w:r>
    </w:p>
    <w:p w14:paraId="3D1A35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2.现场</w:t>
      </w:r>
      <w:r>
        <w:rPr>
          <w:rFonts w:hint="eastAsia" w:ascii="仿宋_GB2312" w:hAnsi="仿宋_GB2312" w:eastAsia="仿宋_GB2312" w:cs="仿宋_GB2312"/>
          <w:sz w:val="32"/>
          <w:szCs w:val="32"/>
        </w:rPr>
        <w:t>公布主题。</w:t>
      </w:r>
    </w:p>
    <w:p w14:paraId="3E707E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3.器材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选用</w:t>
      </w:r>
    </w:p>
    <w:p w14:paraId="6B0B6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根据现场提供器材领取一套，每套器材均提供器材详细使用说明，提倡学生能使用各种器材。如发生器材非人为损坏，可到现场技术服务区更换，人为损坏由评委现场处理后解决，现场技术未经评委允许不得进入比赛场地。</w:t>
      </w:r>
    </w:p>
    <w:p w14:paraId="5C539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（2）每套器材配一套耗材，耗材数量固定，不得另外添加。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不得自带道具、辅助材料，甚至电子元器件，一经发现作为犯规，交组委会处理。</w:t>
      </w:r>
    </w:p>
    <w:p w14:paraId="61070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（3）现场提供通用工具，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现场提供激光打印机，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其中激光切割机由专业技术人员操作，学生不得操控，打印内容由学生自行设计，不提供现成模型。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3D打印机，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其他工具使用必须遵守安全使用规范，避免发生安全事故。</w:t>
      </w:r>
    </w:p>
    <w:p w14:paraId="069B7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4.作品制作。</w:t>
      </w:r>
    </w:p>
    <w:p w14:paraId="0734C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5.现场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</w:t>
      </w:r>
      <w:r>
        <w:rPr>
          <w:rFonts w:hint="eastAsia" w:ascii="仿宋_GB2312" w:hAnsi="仿宋_GB2312" w:eastAsia="仿宋_GB2312" w:cs="仿宋_GB2312"/>
          <w:sz w:val="32"/>
          <w:szCs w:val="32"/>
        </w:rPr>
        <w:t>，答辩结束即退出赛场。</w:t>
      </w:r>
    </w:p>
    <w:p w14:paraId="0643420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特别提醒</w:t>
      </w:r>
    </w:p>
    <w:p w14:paraId="52B1F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1.参赛选手需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自带笔记本电脑，</w:t>
      </w:r>
      <w:r>
        <w:rPr>
          <w:rFonts w:hint="eastAsia" w:ascii="仿宋_GB2312" w:hAnsi="仿宋_GB2312" w:eastAsia="仿宋_GB2312" w:cs="仿宋_GB2312"/>
          <w:sz w:val="32"/>
          <w:szCs w:val="32"/>
        </w:rPr>
        <w:t>电脑确保系统稳定，要求自行安装好创客相关编程软件，并保证能正常使用，现场不提供系统维护、各类软件安装服务。</w:t>
      </w:r>
    </w:p>
    <w:p w14:paraId="6E15F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2.选手需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自带签字笔</w:t>
      </w:r>
      <w:r>
        <w:rPr>
          <w:rFonts w:hint="eastAsia" w:ascii="仿宋_GB2312" w:hAnsi="仿宋_GB2312" w:eastAsia="仿宋_GB2312" w:cs="仿宋_GB2312"/>
          <w:sz w:val="32"/>
          <w:szCs w:val="32"/>
        </w:rPr>
        <w:t>,以便填写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作品设计说明书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，不用制作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PPT</w:t>
      </w:r>
      <w:r>
        <w:rPr>
          <w:rFonts w:hint="eastAsia" w:ascii="仿宋_GB2312" w:hAnsi="仿宋_GB2312" w:eastAsia="仿宋_GB2312" w:cs="仿宋_GB2312"/>
          <w:sz w:val="32"/>
          <w:szCs w:val="32"/>
        </w:rPr>
        <w:t>。带好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拖线板、充电宝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（充电宝可提供作品演示用电）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，拖线板、充电宝要保证安全可靠。</w:t>
      </w:r>
    </w:p>
    <w:p w14:paraId="1E99E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3.参赛选手比赛期间，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现场不提供无线网络，不得使用手机、平板等移动终端设备上网及通讯。</w:t>
      </w:r>
      <w:r>
        <w:rPr>
          <w:rFonts w:hint="eastAsia" w:ascii="仿宋_GB2312" w:hAnsi="仿宋_GB2312" w:eastAsia="仿宋_GB2312" w:cs="仿宋_GB2312"/>
          <w:sz w:val="32"/>
          <w:szCs w:val="32"/>
        </w:rPr>
        <w:t>手机、平板交由工作人员统一保管，答辩结束后归还。</w:t>
      </w:r>
    </w:p>
    <w:p w14:paraId="1D4D2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4.学生饮用水以自带为主，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现场不提供学生用开水，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不得带各类饮料、零食进入现场，一经发现，将统一收缴保管，答辩结束归还。</w:t>
      </w:r>
    </w:p>
    <w:p w14:paraId="7CC50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5.参赛选手统一用餐。午餐时间，由工作人员带领至规定地点用餐。用餐期间不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</w:rPr>
        <w:t>与指导教师等相关人员见面。</w:t>
      </w:r>
    </w:p>
    <w:p w14:paraId="786B1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3BBB1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39978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3C6B1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622AE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005AF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62112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 w14:paraId="0CF58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08225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0F3FE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4BFDE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7381D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4D9A2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年创意智造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参考评分标准</w:t>
      </w:r>
    </w:p>
    <w:p w14:paraId="5BF1D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06026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1.思想性、规范性</w:t>
      </w:r>
    </w:p>
    <w:p w14:paraId="566AB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（1）作品契合主题，内容健康向上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24B15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（2）设计方案完备，有作品功能、结构、相关器件使用等内容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1F011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（3）制作过程中工具和相关器材使用规范；有详细的器材清单、作品源代码注释规范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337D3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（4）各功能实现的有效程度；作品的成品化程度，包括外观、封装，及整体的牢固程度、人机交互等界面友好等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23744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2.创新性</w:t>
      </w:r>
    </w:p>
    <w:p w14:paraId="4A429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（1）功能、结构等具有新意，有一定的实用价值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44B1A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（2）功能细节实现方法有新意；功能设计能突破原有元器件的应用习惯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5F3A2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3.艺术性</w:t>
      </w:r>
    </w:p>
    <w:p w14:paraId="6D93A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（1）设计具有美感，并能将美学与实用性相结合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0F98D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（2）作品具有一定想象力和个性表现力，能够表达作者的设计理念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17D20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4.技术性</w:t>
      </w:r>
    </w:p>
    <w:p w14:paraId="7E12F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（1）整体结构设计合理；具有一定的功能性和复杂性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44585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（2）使用相关元器件等实现的硬件功能具有一定的科学性、复杂性，有技术含量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496CE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（3）软件设计功能明确、结构合理、代码优化、易于调试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 w14:paraId="2246B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5.团队展示与协作</w:t>
      </w:r>
    </w:p>
    <w:p w14:paraId="0512C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答辩环节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能够很好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展现出作品的设计思路、制作过程和功能实现情况</w:t>
      </w:r>
    </w:p>
    <w:p w14:paraId="28251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（2）团队协作分工明确、合理；团队成员充分参与、协作配合</w:t>
      </w:r>
    </w:p>
    <w:p w14:paraId="57CF3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D27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96D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B23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D2E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A82C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81A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5BD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361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1C8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B88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B20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2642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73A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011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E69D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D54E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1E3B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CFA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lZWFlMGY4OTEwOTJmYjg0MWIwMjFjZTQ3Y2IwZWMifQ=="/>
    <w:docVar w:name="KSO_WPS_MARK_KEY" w:val="9d490150-a939-416e-84b2-83da736a0f5e"/>
  </w:docVars>
  <w:rsids>
    <w:rsidRoot w:val="002267B6"/>
    <w:rsid w:val="002267B6"/>
    <w:rsid w:val="00876330"/>
    <w:rsid w:val="00D510FF"/>
    <w:rsid w:val="00F6212C"/>
    <w:rsid w:val="01074BF4"/>
    <w:rsid w:val="097F29FB"/>
    <w:rsid w:val="148751A2"/>
    <w:rsid w:val="24FB0E3B"/>
    <w:rsid w:val="29570487"/>
    <w:rsid w:val="3049057C"/>
    <w:rsid w:val="35650D5F"/>
    <w:rsid w:val="37A34A15"/>
    <w:rsid w:val="4F974D24"/>
    <w:rsid w:val="55336949"/>
    <w:rsid w:val="5EBB7FE7"/>
    <w:rsid w:val="66F56ED6"/>
    <w:rsid w:val="6AA933EA"/>
    <w:rsid w:val="6BD050D2"/>
    <w:rsid w:val="6FB9421F"/>
    <w:rsid w:val="7185070D"/>
    <w:rsid w:val="73DB6303"/>
    <w:rsid w:val="767E572A"/>
    <w:rsid w:val="7F86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1150</Words>
  <Characters>1183</Characters>
  <Lines>12</Lines>
  <Paragraphs>3</Paragraphs>
  <TotalTime>2</TotalTime>
  <ScaleCrop>false</ScaleCrop>
  <LinksUpToDate>false</LinksUpToDate>
  <CharactersWithSpaces>1185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2022-06-27T02:15:00Z</dcterms:created>
  <dc:creator>黄炎</dc:creator>
  <cp:lastModifiedBy>WPS_1650506111</cp:lastModifiedBy>
  <dcterms:modified xsi:type="dcterms:W3CDTF">2026-04-08T03:28:00Z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15A99D06836A40E8ABAA99D6C7C89102_13</vt:lpwstr>
  </property>
  <property fmtid="{D5CDD505-2E9C-101B-9397-08002B2CF9AE}" pid="3" name="KSOProductBuildVer">
    <vt:lpwstr>2052-12.1.0.19302</vt:lpwstr>
  </property>
  <property fmtid="{D5CDD505-2E9C-101B-9397-08002B2CF9AE}" pid="4" name="KSOTemplateDocerSaveRecord">
    <vt:lpwstr>eyJoZGlkIjoiMWVhNGYzYjY1MmY5NmFhNThlNjI1NDAyNTJlZDZiM2IiLCJ1c2VySWQiOiIxMzYyNzI1OTY5In0=</vt:lpwstr>
  </property>
</Properties>
</file>